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78B3" w:rsidRDefault="00D20B9F">
      <w:pPr>
        <w:pStyle w:val="aa"/>
        <w:spacing w:before="0" w:beforeAutospacing="0" w:after="0" w:afterAutospacing="0" w:line="600" w:lineRule="exact"/>
        <w:jc w:val="center"/>
        <w:rPr>
          <w:rFonts w:ascii="华文中宋" w:eastAsia="华文中宋" w:hAnsi="华文中宋" w:cstheme="minorBidi"/>
          <w:kern w:val="2"/>
          <w:sz w:val="44"/>
          <w:szCs w:val="44"/>
        </w:rPr>
      </w:pPr>
      <w:r>
        <w:rPr>
          <w:rFonts w:ascii="华文中宋" w:eastAsia="华文中宋" w:hAnsi="华文中宋" w:cstheme="minorBidi" w:hint="eastAsia"/>
          <w:kern w:val="2"/>
          <w:sz w:val="44"/>
          <w:szCs w:val="44"/>
        </w:rPr>
        <w:t>网</w:t>
      </w:r>
      <w:r>
        <w:rPr>
          <w:rFonts w:ascii="华文中宋" w:eastAsia="华文中宋" w:hAnsi="华文中宋" w:cstheme="minorBidi" w:hint="eastAsia"/>
          <w:kern w:val="2"/>
          <w:sz w:val="44"/>
          <w:szCs w:val="44"/>
        </w:rPr>
        <w:t>络创业培训技术要点</w:t>
      </w:r>
    </w:p>
    <w:p w:rsidR="001A78B3" w:rsidRDefault="001A78B3">
      <w:pPr>
        <w:pStyle w:val="aa"/>
        <w:spacing w:before="0" w:beforeAutospacing="0" w:after="0" w:afterAutospacing="0" w:line="300" w:lineRule="exact"/>
        <w:ind w:firstLineChars="200" w:firstLine="640"/>
        <w:jc w:val="both"/>
        <w:rPr>
          <w:rFonts w:ascii="仿宋" w:eastAsia="仿宋" w:hAnsi="仿宋" w:cstheme="minorBidi"/>
          <w:kern w:val="2"/>
          <w:sz w:val="32"/>
          <w:szCs w:val="32"/>
        </w:rPr>
      </w:pPr>
    </w:p>
    <w:p w:rsidR="001A78B3" w:rsidRDefault="00D20B9F">
      <w:pPr>
        <w:spacing w:line="580" w:lineRule="exact"/>
        <w:jc w:val="center"/>
        <w:rPr>
          <w:rFonts w:ascii="黑体" w:eastAsia="黑体" w:hAnsi="黑体"/>
          <w:sz w:val="32"/>
          <w:szCs w:val="32"/>
        </w:rPr>
      </w:pPr>
      <w:r>
        <w:rPr>
          <w:rFonts w:ascii="黑体" w:eastAsia="黑体" w:hAnsi="黑体" w:hint="eastAsia"/>
          <w:sz w:val="32"/>
          <w:szCs w:val="32"/>
        </w:rPr>
        <w:t>第一章</w:t>
      </w:r>
      <w:r>
        <w:rPr>
          <w:rFonts w:ascii="黑体" w:eastAsia="黑体" w:hAnsi="黑体" w:hint="eastAsia"/>
          <w:sz w:val="32"/>
          <w:szCs w:val="32"/>
        </w:rPr>
        <w:t xml:space="preserve"> </w:t>
      </w:r>
      <w:r>
        <w:rPr>
          <w:rFonts w:ascii="黑体" w:eastAsia="黑体" w:hAnsi="黑体"/>
          <w:sz w:val="32"/>
          <w:szCs w:val="32"/>
        </w:rPr>
        <w:t xml:space="preserve"> </w:t>
      </w:r>
      <w:r>
        <w:rPr>
          <w:rFonts w:ascii="黑体" w:eastAsia="黑体" w:hAnsi="黑体" w:hint="eastAsia"/>
          <w:sz w:val="32"/>
          <w:szCs w:val="32"/>
        </w:rPr>
        <w:t>总则</w:t>
      </w:r>
    </w:p>
    <w:p w:rsidR="001A78B3" w:rsidRDefault="001A78B3">
      <w:pPr>
        <w:spacing w:line="100" w:lineRule="exact"/>
        <w:jc w:val="center"/>
        <w:rPr>
          <w:rFonts w:ascii="黑体" w:eastAsia="黑体" w:hAnsi="黑体"/>
          <w:sz w:val="32"/>
          <w:szCs w:val="32"/>
        </w:rPr>
      </w:pPr>
    </w:p>
    <w:p w:rsidR="001A78B3" w:rsidRDefault="00D20B9F">
      <w:pPr>
        <w:numPr>
          <w:ilvl w:val="0"/>
          <w:numId w:val="1"/>
        </w:numPr>
        <w:spacing w:line="580" w:lineRule="exact"/>
        <w:rPr>
          <w:rFonts w:ascii="仿宋" w:eastAsia="仿宋" w:hAnsi="仿宋" w:cstheme="minorBidi"/>
          <w:sz w:val="32"/>
          <w:szCs w:val="32"/>
        </w:rPr>
      </w:pPr>
      <w:r>
        <w:rPr>
          <w:rFonts w:ascii="仿宋" w:eastAsia="仿宋" w:hAnsi="仿宋" w:hint="eastAsia"/>
          <w:sz w:val="32"/>
          <w:szCs w:val="32"/>
        </w:rPr>
        <w:t>为</w:t>
      </w:r>
      <w:r>
        <w:rPr>
          <w:rFonts w:ascii="仿宋" w:eastAsia="仿宋" w:hAnsi="仿宋" w:cstheme="minorBidi" w:hint="eastAsia"/>
          <w:sz w:val="32"/>
          <w:szCs w:val="32"/>
        </w:rPr>
        <w:t>规范开展网络创业培训，</w:t>
      </w:r>
      <w:r>
        <w:rPr>
          <w:rFonts w:ascii="仿宋" w:eastAsia="仿宋" w:hAnsi="仿宋" w:hint="eastAsia"/>
          <w:sz w:val="32"/>
          <w:szCs w:val="32"/>
        </w:rPr>
        <w:t>制定本技术要点，适用于</w:t>
      </w:r>
      <w:bookmarkStart w:id="0" w:name="_GoBack"/>
      <w:bookmarkEnd w:id="0"/>
      <w:r>
        <w:rPr>
          <w:rFonts w:eastAsia="仿宋_GB2312" w:hint="eastAsia"/>
          <w:kern w:val="36"/>
          <w:sz w:val="32"/>
          <w:szCs w:val="32"/>
        </w:rPr>
        <w:t>网络创业培训（电商版）等课程的培训组织实施工作。</w:t>
      </w:r>
    </w:p>
    <w:p w:rsidR="001A78B3" w:rsidRDefault="00D20B9F">
      <w:pPr>
        <w:numPr>
          <w:ilvl w:val="0"/>
          <w:numId w:val="1"/>
        </w:numPr>
        <w:spacing w:line="580" w:lineRule="exact"/>
        <w:rPr>
          <w:rFonts w:ascii="仿宋" w:eastAsia="仿宋" w:hAnsi="仿宋" w:cstheme="minorBidi"/>
          <w:sz w:val="32"/>
          <w:szCs w:val="32"/>
        </w:rPr>
      </w:pPr>
      <w:r>
        <w:rPr>
          <w:rFonts w:ascii="仿宋" w:eastAsia="仿宋" w:hAnsi="仿宋" w:hint="eastAsia"/>
          <w:sz w:val="32"/>
          <w:szCs w:val="32"/>
        </w:rPr>
        <w:t>本技术要</w:t>
      </w:r>
      <w:r>
        <w:rPr>
          <w:rFonts w:ascii="仿宋" w:eastAsia="仿宋" w:hAnsi="仿宋" w:cstheme="minorBidi" w:hint="eastAsia"/>
          <w:sz w:val="32"/>
          <w:szCs w:val="32"/>
        </w:rPr>
        <w:t>点包括学员培训技术要点、创业培训讲师（以下简称讲师）培训技</w:t>
      </w:r>
      <w:r>
        <w:rPr>
          <w:rFonts w:ascii="仿宋" w:eastAsia="仿宋" w:hAnsi="仿宋" w:hint="eastAsia"/>
          <w:sz w:val="32"/>
          <w:szCs w:val="32"/>
        </w:rPr>
        <w:t>术要点、创业培训培训师（以下简称培训师）培训技术要点和教学辅助平台服务技术要点，</w:t>
      </w:r>
      <w:r>
        <w:rPr>
          <w:rFonts w:ascii="仿宋" w:eastAsia="仿宋" w:hAnsi="仿宋" w:cstheme="minorBidi" w:hint="eastAsia"/>
          <w:sz w:val="32"/>
          <w:szCs w:val="32"/>
        </w:rPr>
        <w:t>按照网络创业培训周期，为网络创业培训机构（以下简称培训机构）和网络创业培训师资提供技术依据。</w:t>
      </w:r>
    </w:p>
    <w:p w:rsidR="001A78B3" w:rsidRDefault="001A78B3">
      <w:pPr>
        <w:spacing w:line="200" w:lineRule="exact"/>
        <w:jc w:val="center"/>
        <w:rPr>
          <w:rFonts w:ascii="黑体" w:eastAsia="黑体" w:hAnsi="黑体"/>
          <w:sz w:val="32"/>
          <w:szCs w:val="32"/>
        </w:rPr>
      </w:pPr>
    </w:p>
    <w:p w:rsidR="001A78B3" w:rsidRDefault="00D20B9F">
      <w:pPr>
        <w:spacing w:line="580" w:lineRule="exact"/>
        <w:jc w:val="center"/>
        <w:rPr>
          <w:rFonts w:ascii="黑体" w:eastAsia="黑体" w:hAnsi="黑体"/>
          <w:sz w:val="32"/>
          <w:szCs w:val="32"/>
        </w:rPr>
      </w:pPr>
      <w:r>
        <w:rPr>
          <w:rFonts w:ascii="黑体" w:eastAsia="黑体" w:hAnsi="黑体" w:hint="eastAsia"/>
          <w:sz w:val="32"/>
          <w:szCs w:val="32"/>
        </w:rPr>
        <w:t>第二章</w:t>
      </w:r>
      <w:r>
        <w:rPr>
          <w:rFonts w:ascii="黑体" w:eastAsia="黑体" w:hAnsi="黑体" w:hint="eastAsia"/>
          <w:sz w:val="32"/>
          <w:szCs w:val="32"/>
        </w:rPr>
        <w:t xml:space="preserve"> </w:t>
      </w:r>
      <w:r>
        <w:rPr>
          <w:rFonts w:ascii="黑体" w:eastAsia="黑体" w:hAnsi="黑体"/>
          <w:sz w:val="32"/>
          <w:szCs w:val="32"/>
        </w:rPr>
        <w:t xml:space="preserve"> </w:t>
      </w:r>
      <w:r>
        <w:rPr>
          <w:rFonts w:ascii="黑体" w:eastAsia="黑体" w:hAnsi="黑体" w:cs="黑体" w:hint="eastAsia"/>
          <w:sz w:val="32"/>
          <w:szCs w:val="32"/>
        </w:rPr>
        <w:t>学员培训技术要点</w:t>
      </w:r>
    </w:p>
    <w:p w:rsidR="001A78B3" w:rsidRDefault="00D20B9F">
      <w:pPr>
        <w:numPr>
          <w:ilvl w:val="0"/>
          <w:numId w:val="1"/>
        </w:numPr>
        <w:spacing w:line="580" w:lineRule="exact"/>
        <w:rPr>
          <w:rFonts w:ascii="仿宋" w:eastAsia="仿宋" w:hAnsi="仿宋"/>
          <w:sz w:val="32"/>
          <w:szCs w:val="32"/>
        </w:rPr>
      </w:pPr>
      <w:r>
        <w:rPr>
          <w:rFonts w:ascii="仿宋" w:eastAsia="仿宋" w:hAnsi="仿宋" w:hint="eastAsia"/>
          <w:sz w:val="32"/>
          <w:szCs w:val="32"/>
        </w:rPr>
        <w:t>学员培训周期包括项目推介、学员选择、培训需求分析、实施培训、后续服务及培训监督与评估。</w:t>
      </w:r>
    </w:p>
    <w:p w:rsidR="001A78B3" w:rsidRDefault="00D20B9F">
      <w:pPr>
        <w:pStyle w:val="2"/>
        <w:spacing w:line="400" w:lineRule="exact"/>
        <w:ind w:leftChars="0" w:left="0"/>
        <w:jc w:val="center"/>
        <w:rPr>
          <w:rFonts w:ascii="微软雅黑" w:eastAsia="微软雅黑" w:hAnsi="微软雅黑" w:cs="黑体"/>
          <w:b/>
          <w:sz w:val="24"/>
          <w:szCs w:val="24"/>
        </w:rPr>
      </w:pPr>
      <w:r>
        <w:rPr>
          <w:rFonts w:ascii="微软雅黑" w:eastAsia="微软雅黑" w:hAnsi="微软雅黑" w:cs="黑体" w:hint="eastAsia"/>
          <w:b/>
          <w:noProof/>
          <w:sz w:val="24"/>
          <w:szCs w:val="24"/>
        </w:rPr>
        <w:drawing>
          <wp:anchor distT="0" distB="0" distL="114300" distR="114300" simplePos="0" relativeHeight="251919360" behindDoc="0" locked="0" layoutInCell="1" allowOverlap="1">
            <wp:simplePos x="0" y="0"/>
            <wp:positionH relativeFrom="column">
              <wp:posOffset>1106170</wp:posOffset>
            </wp:positionH>
            <wp:positionV relativeFrom="paragraph">
              <wp:posOffset>290830</wp:posOffset>
            </wp:positionV>
            <wp:extent cx="3223895" cy="2159000"/>
            <wp:effectExtent l="0" t="0" r="14605" b="1270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3895" cy="2159000"/>
                    </a:xfrm>
                    <a:prstGeom prst="rect">
                      <a:avLst/>
                    </a:prstGeom>
                  </pic:spPr>
                </pic:pic>
              </a:graphicData>
            </a:graphic>
          </wp:anchor>
        </w:drawing>
      </w:r>
      <w:r>
        <w:rPr>
          <w:rFonts w:ascii="微软雅黑" w:eastAsia="微软雅黑" w:hAnsi="微软雅黑" w:cs="黑体" w:hint="eastAsia"/>
          <w:b/>
          <w:sz w:val="24"/>
          <w:szCs w:val="24"/>
        </w:rPr>
        <w:t>网络创业培训学员培训周期</w:t>
      </w:r>
    </w:p>
    <w:p w:rsidR="001A78B3" w:rsidRDefault="001A78B3">
      <w:pPr>
        <w:pStyle w:val="2"/>
        <w:spacing w:line="400" w:lineRule="exact"/>
        <w:ind w:leftChars="0" w:left="0"/>
        <w:jc w:val="center"/>
        <w:rPr>
          <w:rFonts w:ascii="微软雅黑" w:eastAsia="微软雅黑" w:hAnsi="微软雅黑" w:cs="黑体"/>
          <w:b/>
          <w:sz w:val="24"/>
          <w:szCs w:val="24"/>
        </w:rPr>
      </w:pPr>
    </w:p>
    <w:p w:rsidR="001A78B3" w:rsidRDefault="001A78B3">
      <w:pPr>
        <w:pStyle w:val="2"/>
        <w:spacing w:line="400" w:lineRule="exact"/>
        <w:ind w:leftChars="0" w:left="0"/>
        <w:jc w:val="center"/>
        <w:rPr>
          <w:rFonts w:ascii="微软雅黑" w:eastAsia="微软雅黑" w:hAnsi="微软雅黑" w:cs="黑体"/>
          <w:b/>
          <w:sz w:val="24"/>
          <w:szCs w:val="24"/>
        </w:rPr>
      </w:pPr>
    </w:p>
    <w:p w:rsidR="001A78B3" w:rsidRDefault="001A78B3">
      <w:pPr>
        <w:pStyle w:val="2"/>
        <w:spacing w:line="400" w:lineRule="exact"/>
        <w:ind w:leftChars="0" w:left="0"/>
        <w:jc w:val="center"/>
        <w:rPr>
          <w:rFonts w:ascii="微软雅黑" w:eastAsia="微软雅黑" w:hAnsi="微软雅黑" w:cs="黑体"/>
          <w:b/>
          <w:sz w:val="24"/>
          <w:szCs w:val="24"/>
        </w:rPr>
      </w:pPr>
    </w:p>
    <w:p w:rsidR="001A78B3" w:rsidRDefault="001A78B3">
      <w:pPr>
        <w:pStyle w:val="2"/>
        <w:spacing w:line="400" w:lineRule="exact"/>
        <w:ind w:leftChars="0" w:left="0"/>
        <w:jc w:val="center"/>
        <w:rPr>
          <w:rFonts w:ascii="微软雅黑" w:eastAsia="微软雅黑" w:hAnsi="微软雅黑" w:cs="黑体"/>
          <w:b/>
          <w:sz w:val="24"/>
          <w:szCs w:val="24"/>
        </w:rPr>
      </w:pPr>
    </w:p>
    <w:p w:rsidR="001A78B3" w:rsidRDefault="001A78B3">
      <w:pPr>
        <w:pStyle w:val="2"/>
        <w:spacing w:line="400" w:lineRule="exact"/>
        <w:ind w:leftChars="0" w:left="0"/>
        <w:jc w:val="center"/>
        <w:rPr>
          <w:rFonts w:ascii="微软雅黑" w:eastAsia="微软雅黑" w:hAnsi="微软雅黑" w:cs="黑体"/>
          <w:b/>
          <w:sz w:val="24"/>
          <w:szCs w:val="24"/>
        </w:rPr>
      </w:pPr>
    </w:p>
    <w:p w:rsidR="001A78B3" w:rsidRDefault="001A78B3">
      <w:pPr>
        <w:pStyle w:val="2"/>
        <w:spacing w:line="400" w:lineRule="exact"/>
        <w:ind w:leftChars="0" w:left="0"/>
        <w:jc w:val="center"/>
        <w:rPr>
          <w:rFonts w:ascii="微软雅黑" w:eastAsia="微软雅黑" w:hAnsi="微软雅黑"/>
          <w:sz w:val="28"/>
          <w:szCs w:val="28"/>
        </w:rPr>
      </w:pPr>
    </w:p>
    <w:p w:rsidR="001A78B3" w:rsidRDefault="001A78B3">
      <w:pPr>
        <w:spacing w:line="200" w:lineRule="exact"/>
        <w:ind w:firstLineChars="150" w:firstLine="480"/>
        <w:rPr>
          <w:rFonts w:ascii="楷体" w:eastAsia="楷体" w:hAnsi="楷体" w:cs="仿宋_GB2312"/>
          <w:bCs/>
          <w:sz w:val="32"/>
          <w:szCs w:val="32"/>
        </w:rPr>
      </w:pPr>
    </w:p>
    <w:p w:rsidR="001A78B3" w:rsidRDefault="00D20B9F">
      <w:pPr>
        <w:numPr>
          <w:ilvl w:val="0"/>
          <w:numId w:val="1"/>
        </w:numPr>
        <w:spacing w:line="580" w:lineRule="exact"/>
        <w:rPr>
          <w:rFonts w:ascii="仿宋" w:eastAsia="仿宋" w:hAnsi="仿宋" w:cs="仿宋_GB2312"/>
          <w:sz w:val="32"/>
          <w:szCs w:val="32"/>
        </w:rPr>
      </w:pPr>
      <w:r>
        <w:rPr>
          <w:rFonts w:ascii="仿宋" w:eastAsia="仿宋" w:hAnsi="仿宋" w:hint="eastAsia"/>
          <w:sz w:val="32"/>
          <w:szCs w:val="32"/>
        </w:rPr>
        <w:t>学员培训周期第一步：项目推介，指各级创业培训主管部门和培训机构通过各类宣传媒介平台及宣传推介活动，向潜在学员推介马兰花中国创业培训项目（以下简称马兰花创业培训）及网络创业培训课程的过程。</w:t>
      </w:r>
    </w:p>
    <w:p w:rsidR="001A78B3" w:rsidRDefault="00D20B9F">
      <w:pPr>
        <w:numPr>
          <w:ilvl w:val="0"/>
          <w:numId w:val="1"/>
        </w:numPr>
        <w:rPr>
          <w:rFonts w:ascii="仿宋" w:eastAsia="仿宋" w:hAnsi="仿宋" w:cs="仿宋_GB2312"/>
          <w:sz w:val="32"/>
          <w:szCs w:val="32"/>
        </w:rPr>
      </w:pPr>
      <w:r>
        <w:rPr>
          <w:rFonts w:ascii="仿宋" w:eastAsia="仿宋" w:hAnsi="仿宋" w:cs="仿宋_GB2312" w:hint="eastAsia"/>
          <w:sz w:val="32"/>
          <w:szCs w:val="32"/>
        </w:rPr>
        <w:lastRenderedPageBreak/>
        <w:t>学员培训周期第二步：学员选择，指培训机构和讲师根据学员创业方向和培训意愿，利用标准工具，按照条件要求和标准流程，帮助学员选择适合的网络创业培训课程的过程。学员选择是保障培训效果的重要前提。</w:t>
      </w:r>
    </w:p>
    <w:p w:rsidR="001A78B3" w:rsidRDefault="00D20B9F">
      <w:pPr>
        <w:numPr>
          <w:ilvl w:val="0"/>
          <w:numId w:val="2"/>
        </w:numPr>
        <w:ind w:firstLineChars="200" w:firstLine="640"/>
        <w:rPr>
          <w:rFonts w:ascii="楷体" w:eastAsia="楷体" w:hAnsi="楷体" w:cs="仿宋_GB2312"/>
          <w:bCs/>
          <w:sz w:val="32"/>
          <w:szCs w:val="32"/>
        </w:rPr>
      </w:pPr>
      <w:r>
        <w:rPr>
          <w:rFonts w:ascii="楷体" w:eastAsia="楷体" w:hAnsi="楷体" w:cs="仿宋_GB2312" w:hint="eastAsia"/>
          <w:bCs/>
          <w:sz w:val="32"/>
          <w:szCs w:val="32"/>
        </w:rPr>
        <w:t>学员参加网络创业培训的条件</w:t>
      </w:r>
    </w:p>
    <w:p w:rsidR="001A78B3" w:rsidRDefault="00D20B9F">
      <w:pPr>
        <w:ind w:firstLineChars="200" w:firstLine="640"/>
        <w:rPr>
          <w:rFonts w:ascii="仿宋" w:eastAsia="仿宋" w:hAnsi="仿宋" w:cs="仿宋_GB2312"/>
          <w:sz w:val="32"/>
          <w:szCs w:val="32"/>
        </w:rPr>
      </w:pPr>
      <w:r>
        <w:rPr>
          <w:rFonts w:ascii="仿宋" w:eastAsia="仿宋" w:hAnsi="仿宋" w:hint="eastAsia"/>
          <w:sz w:val="32"/>
          <w:szCs w:val="32"/>
        </w:rPr>
        <w:t>1.</w:t>
      </w:r>
      <w:r>
        <w:rPr>
          <w:rFonts w:ascii="仿宋" w:eastAsia="仿宋" w:hAnsi="仿宋" w:hint="eastAsia"/>
          <w:sz w:val="32"/>
          <w:szCs w:val="32"/>
        </w:rPr>
        <w:t>具备基本的读写计算能力；具备计算机和网络基础知识及操作能力（</w:t>
      </w:r>
      <w:r>
        <w:rPr>
          <w:rFonts w:ascii="仿宋" w:eastAsia="仿宋" w:hAnsi="仿宋" w:cs="仿宋_GB2312" w:hint="eastAsia"/>
          <w:sz w:val="32"/>
          <w:szCs w:val="32"/>
        </w:rPr>
        <w:t>有条件的地区可以组织计算机操作培训）；</w:t>
      </w:r>
    </w:p>
    <w:p w:rsidR="001A78B3" w:rsidRDefault="00D20B9F">
      <w:pPr>
        <w:ind w:firstLineChars="200" w:firstLine="640"/>
        <w:rPr>
          <w:rFonts w:ascii="仿宋" w:eastAsia="仿宋" w:hAnsi="仿宋" w:cs="仿宋_GB2312"/>
          <w:sz w:val="32"/>
          <w:szCs w:val="32"/>
        </w:rPr>
      </w:pPr>
      <w:r>
        <w:rPr>
          <w:rFonts w:ascii="仿宋" w:eastAsia="仿宋" w:hAnsi="仿宋" w:hint="eastAsia"/>
          <w:sz w:val="32"/>
          <w:szCs w:val="32"/>
        </w:rPr>
        <w:t>2</w:t>
      </w:r>
      <w:r>
        <w:rPr>
          <w:rFonts w:ascii="仿宋" w:eastAsia="仿宋" w:hAnsi="仿宋" w:hint="eastAsia"/>
          <w:sz w:val="32"/>
          <w:szCs w:val="32"/>
        </w:rPr>
        <w:t>.</w:t>
      </w:r>
      <w:r>
        <w:rPr>
          <w:rFonts w:ascii="仿宋" w:eastAsia="仿宋" w:hAnsi="仿宋" w:hint="eastAsia"/>
          <w:sz w:val="32"/>
          <w:szCs w:val="32"/>
        </w:rPr>
        <w:t>有创业动机；有</w:t>
      </w:r>
      <w:r>
        <w:rPr>
          <w:rFonts w:ascii="仿宋" w:eastAsia="仿宋" w:hAnsi="仿宋" w:cs="仿宋_GB2312" w:hint="eastAsia"/>
          <w:sz w:val="32"/>
          <w:szCs w:val="32"/>
        </w:rPr>
        <w:t>依托互联网创业的</w:t>
      </w:r>
      <w:r>
        <w:rPr>
          <w:rFonts w:ascii="仿宋" w:eastAsia="仿宋" w:hAnsi="仿宋" w:hint="eastAsia"/>
          <w:sz w:val="32"/>
          <w:szCs w:val="32"/>
        </w:rPr>
        <w:t>具体可行的项目；</w:t>
      </w:r>
      <w:r>
        <w:rPr>
          <w:rFonts w:ascii="仿宋" w:eastAsia="仿宋" w:hAnsi="仿宋" w:cs="仿宋_GB2312" w:hint="eastAsia"/>
          <w:sz w:val="32"/>
          <w:szCs w:val="32"/>
        </w:rPr>
        <w:t>或希望已经创办的企业互联网化等；</w:t>
      </w:r>
    </w:p>
    <w:p w:rsidR="001A78B3" w:rsidRDefault="00D20B9F">
      <w:pPr>
        <w:ind w:left="640"/>
        <w:rPr>
          <w:rFonts w:ascii="仿宋" w:eastAsia="仿宋" w:hAnsi="仿宋" w:cs="仿宋_GB2312"/>
          <w:sz w:val="32"/>
          <w:szCs w:val="32"/>
        </w:rPr>
      </w:pPr>
      <w:r>
        <w:rPr>
          <w:rFonts w:ascii="仿宋" w:eastAsia="仿宋" w:hAnsi="仿宋" w:hint="eastAsia"/>
          <w:sz w:val="32"/>
          <w:szCs w:val="32"/>
        </w:rPr>
        <w:t>3.</w:t>
      </w:r>
      <w:r>
        <w:rPr>
          <w:rFonts w:ascii="仿宋" w:eastAsia="仿宋" w:hAnsi="仿宋" w:hint="eastAsia"/>
          <w:sz w:val="32"/>
          <w:szCs w:val="32"/>
        </w:rPr>
        <w:t>全程参与培训的时间保障。</w:t>
      </w:r>
    </w:p>
    <w:p w:rsidR="001A78B3" w:rsidRDefault="00D20B9F">
      <w:pPr>
        <w:numPr>
          <w:ilvl w:val="0"/>
          <w:numId w:val="2"/>
        </w:numPr>
        <w:spacing w:line="600" w:lineRule="exact"/>
        <w:ind w:firstLineChars="200" w:firstLine="640"/>
        <w:rPr>
          <w:rFonts w:ascii="楷体" w:eastAsia="楷体" w:hAnsi="楷体" w:cs="仿宋_GB2312"/>
          <w:bCs/>
          <w:sz w:val="32"/>
          <w:szCs w:val="32"/>
        </w:rPr>
      </w:pPr>
      <w:r>
        <w:rPr>
          <w:rFonts w:ascii="楷体" w:eastAsia="楷体" w:hAnsi="楷体" w:cs="仿宋_GB2312" w:hint="eastAsia"/>
          <w:bCs/>
          <w:sz w:val="32"/>
          <w:szCs w:val="32"/>
        </w:rPr>
        <w:t>学员选择的标准工具</w:t>
      </w:r>
    </w:p>
    <w:p w:rsidR="001A78B3" w:rsidRDefault="00D20B9F">
      <w:pPr>
        <w:spacing w:line="600" w:lineRule="exact"/>
        <w:ind w:firstLineChars="200" w:firstLine="640"/>
        <w:rPr>
          <w:rFonts w:ascii="仿宋" w:eastAsia="仿宋" w:hAnsi="仿宋" w:cs="仿宋_GB2312"/>
          <w:sz w:val="32"/>
          <w:szCs w:val="32"/>
        </w:rPr>
      </w:pPr>
      <w:r>
        <w:rPr>
          <w:rFonts w:ascii="仿宋" w:eastAsia="仿宋" w:hAnsi="仿宋" w:cs="仿宋_GB2312" w:hint="eastAsia"/>
          <w:sz w:val="32"/>
          <w:szCs w:val="32"/>
        </w:rPr>
        <w:t>1</w:t>
      </w:r>
      <w:r>
        <w:rPr>
          <w:rFonts w:ascii="仿宋" w:eastAsia="仿宋" w:hAnsi="仿宋" w:cs="仿宋_GB2312" w:hint="eastAsia"/>
          <w:sz w:val="32"/>
          <w:szCs w:val="32"/>
        </w:rPr>
        <w:t>张《创业培训学员登记表主表》</w:t>
      </w:r>
      <w:r>
        <w:rPr>
          <w:rStyle w:val="af"/>
          <w:rFonts w:ascii="仿宋" w:eastAsia="仿宋" w:hAnsi="仿宋" w:cs="仿宋_GB2312" w:hint="eastAsia"/>
          <w:sz w:val="32"/>
          <w:szCs w:val="32"/>
        </w:rPr>
        <w:footnoteReference w:id="1"/>
      </w:r>
      <w:r>
        <w:rPr>
          <w:rFonts w:ascii="仿宋" w:eastAsia="仿宋" w:hAnsi="仿宋" w:cs="仿宋_GB2312" w:hint="eastAsia"/>
          <w:sz w:val="32"/>
          <w:szCs w:val="32"/>
        </w:rPr>
        <w:t>（以下简称主表）、</w:t>
      </w:r>
      <w:r>
        <w:rPr>
          <w:rFonts w:ascii="仿宋" w:eastAsia="仿宋" w:hAnsi="仿宋" w:cs="仿宋_GB2312" w:hint="eastAsia"/>
          <w:sz w:val="32"/>
          <w:szCs w:val="32"/>
        </w:rPr>
        <w:t>3</w:t>
      </w:r>
      <w:r>
        <w:rPr>
          <w:rFonts w:ascii="仿宋" w:eastAsia="仿宋" w:hAnsi="仿宋" w:cs="仿宋_GB2312" w:hint="eastAsia"/>
          <w:sz w:val="32"/>
          <w:szCs w:val="32"/>
        </w:rPr>
        <w:t>张《创业培训学员登记表附表》和</w:t>
      </w:r>
      <w:r>
        <w:rPr>
          <w:rFonts w:ascii="仿宋" w:eastAsia="仿宋" w:hAnsi="仿宋" w:cs="仿宋_GB2312" w:hint="eastAsia"/>
          <w:sz w:val="32"/>
          <w:szCs w:val="32"/>
        </w:rPr>
        <w:t>1</w:t>
      </w:r>
      <w:r>
        <w:rPr>
          <w:rFonts w:ascii="仿宋" w:eastAsia="仿宋" w:hAnsi="仿宋" w:cs="仿宋_GB2312" w:hint="eastAsia"/>
          <w:sz w:val="32"/>
          <w:szCs w:val="32"/>
        </w:rPr>
        <w:t>张《创业培训学员选择参考》。</w:t>
      </w:r>
    </w:p>
    <w:p w:rsidR="001A78B3" w:rsidRDefault="00D20B9F">
      <w:pPr>
        <w:numPr>
          <w:ilvl w:val="0"/>
          <w:numId w:val="2"/>
        </w:numPr>
        <w:spacing w:line="600" w:lineRule="exact"/>
        <w:ind w:firstLineChars="200" w:firstLine="640"/>
        <w:rPr>
          <w:rFonts w:ascii="楷体" w:eastAsia="楷体" w:hAnsi="楷体" w:cs="仿宋_GB2312"/>
          <w:bCs/>
          <w:sz w:val="32"/>
          <w:szCs w:val="32"/>
        </w:rPr>
      </w:pPr>
      <w:r>
        <w:rPr>
          <w:rFonts w:ascii="楷体" w:eastAsia="楷体" w:hAnsi="楷体" w:cs="仿宋_GB2312" w:hint="eastAsia"/>
          <w:bCs/>
          <w:sz w:val="32"/>
          <w:szCs w:val="32"/>
        </w:rPr>
        <w:t>学员选择的标准流程</w:t>
      </w:r>
    </w:p>
    <w:p w:rsidR="001A78B3" w:rsidRDefault="00D20B9F">
      <w:pPr>
        <w:spacing w:line="600" w:lineRule="exact"/>
        <w:ind w:firstLineChars="200" w:firstLine="640"/>
        <w:rPr>
          <w:rFonts w:ascii="楷体" w:eastAsia="楷体" w:hAnsi="楷体" w:cs="仿宋_GB2312"/>
          <w:bCs/>
          <w:sz w:val="32"/>
          <w:szCs w:val="32"/>
        </w:rPr>
      </w:pPr>
      <w:r>
        <w:rPr>
          <w:rFonts w:ascii="仿宋" w:eastAsia="仿宋" w:hAnsi="仿宋" w:cs="仿宋_GB2312" w:hint="eastAsia"/>
          <w:sz w:val="32"/>
          <w:szCs w:val="32"/>
        </w:rPr>
        <w:t>培训机构安排学员填写主表。根据主表中的“创业方向”选项和《创业培训学员选择参考》，指导有网络创业意愿的学员继续填写《创业培训学员登记表附表</w:t>
      </w:r>
      <w:r>
        <w:rPr>
          <w:rFonts w:ascii="仿宋" w:eastAsia="仿宋" w:hAnsi="仿宋" w:cs="仿宋_GB2312" w:hint="eastAsia"/>
          <w:sz w:val="32"/>
          <w:szCs w:val="32"/>
        </w:rPr>
        <w:t>3</w:t>
      </w:r>
      <w:r>
        <w:rPr>
          <w:rFonts w:ascii="仿宋" w:eastAsia="仿宋" w:hAnsi="仿宋" w:cs="仿宋_GB2312" w:hint="eastAsia"/>
          <w:sz w:val="32"/>
          <w:szCs w:val="32"/>
        </w:rPr>
        <w:t>》</w:t>
      </w:r>
      <w:r>
        <w:rPr>
          <w:rFonts w:ascii="仿宋" w:eastAsia="仿宋" w:hAnsi="仿宋" w:cs="仿宋_GB2312" w:hint="eastAsia"/>
          <w:sz w:val="32"/>
          <w:szCs w:val="32"/>
        </w:rPr>
        <w:t>（以下简称附表</w:t>
      </w:r>
      <w:r>
        <w:rPr>
          <w:rFonts w:ascii="仿宋" w:eastAsia="仿宋" w:hAnsi="仿宋" w:cs="仿宋_GB2312" w:hint="eastAsia"/>
          <w:sz w:val="32"/>
          <w:szCs w:val="32"/>
        </w:rPr>
        <w:t>3</w:t>
      </w:r>
      <w:r>
        <w:rPr>
          <w:rFonts w:ascii="仿宋" w:eastAsia="仿宋" w:hAnsi="仿宋" w:cs="仿宋_GB2312" w:hint="eastAsia"/>
          <w:sz w:val="32"/>
          <w:szCs w:val="32"/>
        </w:rPr>
        <w:t>）</w:t>
      </w:r>
      <w:r>
        <w:rPr>
          <w:rFonts w:ascii="仿宋" w:eastAsia="仿宋" w:hAnsi="仿宋" w:cs="仿宋_GB2312" w:hint="eastAsia"/>
          <w:sz w:val="32"/>
          <w:szCs w:val="32"/>
        </w:rPr>
        <w:t>。讲师和培训机构根据主表和附表</w:t>
      </w:r>
      <w:r>
        <w:rPr>
          <w:rFonts w:ascii="仿宋" w:eastAsia="仿宋" w:hAnsi="仿宋" w:cs="仿宋_GB2312" w:hint="eastAsia"/>
          <w:sz w:val="32"/>
          <w:szCs w:val="32"/>
        </w:rPr>
        <w:t>3</w:t>
      </w:r>
      <w:r>
        <w:rPr>
          <w:rFonts w:ascii="仿宋" w:eastAsia="仿宋" w:hAnsi="仿宋" w:cs="仿宋_GB2312" w:hint="eastAsia"/>
          <w:sz w:val="32"/>
          <w:szCs w:val="32"/>
        </w:rPr>
        <w:t>信息，推荐学员参加网络创业培训课程。</w:t>
      </w:r>
    </w:p>
    <w:p w:rsidR="001A78B3" w:rsidRDefault="00D20B9F">
      <w:pPr>
        <w:numPr>
          <w:ilvl w:val="0"/>
          <w:numId w:val="2"/>
        </w:numPr>
        <w:spacing w:line="600" w:lineRule="exact"/>
        <w:ind w:firstLineChars="200" w:firstLine="640"/>
        <w:rPr>
          <w:rFonts w:ascii="楷体" w:eastAsia="楷体" w:hAnsi="楷体" w:cs="仿宋_GB2312"/>
          <w:bCs/>
          <w:sz w:val="32"/>
          <w:szCs w:val="32"/>
        </w:rPr>
      </w:pPr>
      <w:r>
        <w:rPr>
          <w:rFonts w:ascii="楷体" w:eastAsia="楷体" w:hAnsi="楷体" w:cs="仿宋_GB2312" w:hint="eastAsia"/>
          <w:bCs/>
          <w:sz w:val="32"/>
          <w:szCs w:val="32"/>
        </w:rPr>
        <w:t>学员选择结果应是以下情况中的一种</w:t>
      </w:r>
    </w:p>
    <w:p w:rsidR="001A78B3" w:rsidRDefault="00D20B9F">
      <w:pPr>
        <w:spacing w:line="600" w:lineRule="exact"/>
        <w:ind w:firstLineChars="200" w:firstLine="640"/>
        <w:rPr>
          <w:rFonts w:ascii="仿宋" w:eastAsia="仿宋" w:hAnsi="仿宋" w:cs="仿宋_GB2312"/>
          <w:sz w:val="32"/>
          <w:szCs w:val="32"/>
        </w:rPr>
      </w:pPr>
      <w:r>
        <w:rPr>
          <w:rFonts w:ascii="微软雅黑" w:eastAsia="微软雅黑" w:hAnsi="微软雅黑" w:cs="仿宋_GB2312" w:hint="eastAsia"/>
          <w:sz w:val="32"/>
          <w:szCs w:val="32"/>
        </w:rPr>
        <w:t>●</w:t>
      </w:r>
      <w:r>
        <w:rPr>
          <w:rFonts w:ascii="微软雅黑" w:eastAsia="微软雅黑" w:hAnsi="微软雅黑" w:cs="仿宋_GB2312" w:hint="eastAsia"/>
          <w:sz w:val="32"/>
          <w:szCs w:val="32"/>
        </w:rPr>
        <w:t xml:space="preserve"> </w:t>
      </w:r>
      <w:r>
        <w:rPr>
          <w:rFonts w:ascii="仿宋" w:eastAsia="仿宋" w:hAnsi="仿宋" w:cs="仿宋_GB2312" w:hint="eastAsia"/>
          <w:sz w:val="32"/>
          <w:szCs w:val="32"/>
        </w:rPr>
        <w:t>适合参加网络创业培训；</w:t>
      </w:r>
    </w:p>
    <w:p w:rsidR="001A78B3" w:rsidRDefault="00D20B9F">
      <w:pPr>
        <w:spacing w:line="600" w:lineRule="exact"/>
        <w:ind w:firstLineChars="200" w:firstLine="640"/>
        <w:rPr>
          <w:rFonts w:ascii="仿宋" w:eastAsia="仿宋" w:hAnsi="仿宋" w:cs="仿宋_GB2312"/>
          <w:sz w:val="32"/>
          <w:szCs w:val="32"/>
        </w:rPr>
      </w:pPr>
      <w:r>
        <w:rPr>
          <w:rFonts w:ascii="微软雅黑" w:eastAsia="微软雅黑" w:hAnsi="微软雅黑" w:cs="仿宋_GB2312" w:hint="eastAsia"/>
          <w:sz w:val="32"/>
          <w:szCs w:val="32"/>
        </w:rPr>
        <w:lastRenderedPageBreak/>
        <w:t>●</w:t>
      </w:r>
      <w:r>
        <w:rPr>
          <w:rFonts w:ascii="微软雅黑" w:eastAsia="微软雅黑" w:hAnsi="微软雅黑" w:cs="仿宋_GB2312" w:hint="eastAsia"/>
          <w:sz w:val="32"/>
          <w:szCs w:val="32"/>
        </w:rPr>
        <w:t xml:space="preserve"> </w:t>
      </w:r>
      <w:r>
        <w:rPr>
          <w:rFonts w:ascii="仿宋" w:eastAsia="仿宋" w:hAnsi="仿宋" w:cs="仿宋_GB2312" w:hint="eastAsia"/>
          <w:sz w:val="32"/>
          <w:szCs w:val="32"/>
        </w:rPr>
        <w:t>适合参加</w:t>
      </w:r>
      <w:r>
        <w:rPr>
          <w:rFonts w:ascii="仿宋" w:eastAsia="仿宋" w:hAnsi="仿宋" w:cs="仿宋_GB2312" w:hint="eastAsia"/>
          <w:sz w:val="32"/>
          <w:szCs w:val="32"/>
        </w:rPr>
        <w:t>SIYB</w:t>
      </w:r>
      <w:r>
        <w:rPr>
          <w:rFonts w:ascii="仿宋" w:eastAsia="仿宋" w:hAnsi="仿宋" w:cs="仿宋_GB2312" w:hint="eastAsia"/>
          <w:sz w:val="32"/>
          <w:szCs w:val="32"/>
        </w:rPr>
        <w:t>培训；</w:t>
      </w:r>
    </w:p>
    <w:p w:rsidR="001A78B3" w:rsidRDefault="00D20B9F">
      <w:pPr>
        <w:spacing w:line="600" w:lineRule="exact"/>
        <w:ind w:firstLineChars="200" w:firstLine="640"/>
        <w:rPr>
          <w:rFonts w:ascii="微软雅黑" w:eastAsia="微软雅黑" w:hAnsi="微软雅黑"/>
          <w:sz w:val="24"/>
        </w:rPr>
      </w:pPr>
      <w:r>
        <w:rPr>
          <w:rFonts w:ascii="微软雅黑" w:eastAsia="微软雅黑" w:hAnsi="微软雅黑" w:cs="仿宋_GB2312" w:hint="eastAsia"/>
          <w:sz w:val="32"/>
          <w:szCs w:val="32"/>
        </w:rPr>
        <w:t>●</w:t>
      </w:r>
      <w:r>
        <w:rPr>
          <w:rFonts w:ascii="微软雅黑" w:eastAsia="微软雅黑" w:hAnsi="微软雅黑" w:cs="仿宋_GB2312" w:hint="eastAsia"/>
          <w:sz w:val="32"/>
          <w:szCs w:val="32"/>
        </w:rPr>
        <w:t xml:space="preserve"> </w:t>
      </w:r>
      <w:r>
        <w:rPr>
          <w:rFonts w:ascii="仿宋" w:eastAsia="仿宋" w:hAnsi="仿宋" w:cs="仿宋_GB2312" w:hint="eastAsia"/>
          <w:sz w:val="32"/>
          <w:szCs w:val="32"/>
        </w:rPr>
        <w:t>暂不适合参加创业培训。</w:t>
      </w:r>
    </w:p>
    <w:p w:rsidR="001A78B3" w:rsidRDefault="00D20B9F">
      <w:pPr>
        <w:numPr>
          <w:ilvl w:val="0"/>
          <w:numId w:val="1"/>
        </w:numPr>
        <w:spacing w:line="580" w:lineRule="exact"/>
        <w:rPr>
          <w:rFonts w:ascii="仿宋" w:eastAsia="仿宋" w:hAnsi="仿宋" w:cs="仿宋_GB2312"/>
          <w:sz w:val="32"/>
          <w:szCs w:val="32"/>
        </w:rPr>
      </w:pPr>
      <w:r>
        <w:rPr>
          <w:rFonts w:ascii="仿宋" w:eastAsia="仿宋" w:hAnsi="仿宋" w:cs="仿宋_GB2312" w:hint="eastAsia"/>
          <w:sz w:val="32"/>
          <w:szCs w:val="32"/>
        </w:rPr>
        <w:t>学员培训周期第三步：培训需求分析，指讲师和培训机构根据学员填写的主表和附表</w:t>
      </w:r>
      <w:r>
        <w:rPr>
          <w:rFonts w:ascii="仿宋" w:eastAsia="仿宋" w:hAnsi="仿宋" w:cs="仿宋_GB2312" w:hint="eastAsia"/>
          <w:sz w:val="32"/>
          <w:szCs w:val="32"/>
        </w:rPr>
        <w:t>3</w:t>
      </w:r>
      <w:r>
        <w:rPr>
          <w:rFonts w:ascii="仿宋" w:eastAsia="仿宋" w:hAnsi="仿宋" w:cs="仿宋_GB2312" w:hint="eastAsia"/>
          <w:sz w:val="32"/>
          <w:szCs w:val="32"/>
        </w:rPr>
        <w:t>，了解学员资源条件、培训预期和需求的过程。有条件的地区可由讲师和培训机构对学员组织面试，通过设计简短的《培训需求分析问卷》，进一步了解学员培训需求。培训需求分析是授课讲师有针对性地设计和实施教学计划，培训机构提高保障服务满意度的重要保证。</w:t>
      </w:r>
    </w:p>
    <w:p w:rsidR="001A78B3" w:rsidRDefault="00D20B9F">
      <w:pPr>
        <w:numPr>
          <w:ilvl w:val="0"/>
          <w:numId w:val="1"/>
        </w:numPr>
        <w:spacing w:line="580" w:lineRule="exact"/>
        <w:rPr>
          <w:rFonts w:ascii="楷体" w:eastAsia="楷体" w:hAnsi="楷体" w:cs="仿宋_GB2312"/>
          <w:sz w:val="32"/>
          <w:szCs w:val="32"/>
        </w:rPr>
      </w:pPr>
      <w:r>
        <w:rPr>
          <w:rFonts w:ascii="仿宋" w:eastAsia="仿宋" w:hAnsi="仿宋" w:cs="仿宋_GB2312" w:hint="eastAsia"/>
          <w:sz w:val="32"/>
          <w:szCs w:val="32"/>
        </w:rPr>
        <w:t>学员培训周期第四步：实施培训，指培训机构和授课讲师组织学员培训班的过程。</w:t>
      </w:r>
    </w:p>
    <w:p w:rsidR="001A78B3" w:rsidRDefault="00D20B9F">
      <w:pPr>
        <w:spacing w:line="600" w:lineRule="exact"/>
        <w:ind w:firstLineChars="200" w:firstLine="640"/>
        <w:rPr>
          <w:rFonts w:ascii="楷体" w:eastAsia="楷体" w:hAnsi="楷体" w:cs="仿宋_GB2312"/>
          <w:sz w:val="32"/>
          <w:szCs w:val="32"/>
        </w:rPr>
      </w:pPr>
      <w:r>
        <w:rPr>
          <w:rFonts w:ascii="楷体" w:eastAsia="楷体" w:hAnsi="楷体" w:cs="仿宋_GB2312" w:hint="eastAsia"/>
          <w:sz w:val="32"/>
          <w:szCs w:val="32"/>
        </w:rPr>
        <w:t>（一</w:t>
      </w:r>
      <w:r>
        <w:rPr>
          <w:rFonts w:ascii="楷体" w:eastAsia="楷体" w:hAnsi="楷体" w:cs="仿宋_GB2312" w:hint="eastAsia"/>
          <w:sz w:val="32"/>
          <w:szCs w:val="32"/>
        </w:rPr>
        <w:t>）学员人数</w:t>
      </w:r>
    </w:p>
    <w:p w:rsidR="001A78B3" w:rsidRDefault="00D20B9F">
      <w:pPr>
        <w:spacing w:line="600" w:lineRule="exact"/>
        <w:ind w:firstLineChars="200" w:firstLine="640"/>
        <w:rPr>
          <w:rFonts w:ascii="仿宋" w:eastAsia="仿宋" w:hAnsi="仿宋" w:cs="仿宋_GB2312"/>
          <w:sz w:val="32"/>
          <w:szCs w:val="32"/>
        </w:rPr>
      </w:pPr>
      <w:r>
        <w:rPr>
          <w:rFonts w:ascii="仿宋" w:eastAsia="仿宋" w:hAnsi="仿宋" w:cstheme="minorBidi" w:hint="eastAsia"/>
          <w:sz w:val="32"/>
          <w:szCs w:val="32"/>
        </w:rPr>
        <w:t>网络创业培训采取小班互动式教学。为确保培训质量，每班</w:t>
      </w:r>
      <w:r>
        <w:rPr>
          <w:rFonts w:ascii="仿宋" w:eastAsia="仿宋" w:hAnsi="仿宋" w:cstheme="minorBidi" w:hint="eastAsia"/>
          <w:sz w:val="32"/>
          <w:szCs w:val="32"/>
        </w:rPr>
        <w:t>25</w:t>
      </w:r>
      <w:r>
        <w:rPr>
          <w:rFonts w:ascii="仿宋" w:eastAsia="仿宋" w:hAnsi="仿宋" w:cstheme="minorBidi" w:hint="eastAsia"/>
          <w:sz w:val="32"/>
          <w:szCs w:val="32"/>
        </w:rPr>
        <w:t>人为宜，最多不超过</w:t>
      </w:r>
      <w:r>
        <w:rPr>
          <w:rFonts w:ascii="仿宋" w:eastAsia="仿宋" w:hAnsi="仿宋" w:cstheme="minorBidi" w:hint="eastAsia"/>
          <w:sz w:val="32"/>
          <w:szCs w:val="32"/>
        </w:rPr>
        <w:t>30</w:t>
      </w:r>
      <w:r>
        <w:rPr>
          <w:rFonts w:ascii="仿宋" w:eastAsia="仿宋" w:hAnsi="仿宋" w:cstheme="minorBidi" w:hint="eastAsia"/>
          <w:sz w:val="32"/>
          <w:szCs w:val="32"/>
        </w:rPr>
        <w:t>人。</w:t>
      </w:r>
    </w:p>
    <w:p w:rsidR="001A78B3" w:rsidRDefault="00D20B9F">
      <w:pPr>
        <w:spacing w:line="600" w:lineRule="exact"/>
        <w:ind w:firstLineChars="200" w:firstLine="640"/>
        <w:rPr>
          <w:rFonts w:ascii="楷体" w:eastAsia="楷体" w:hAnsi="楷体" w:cs="仿宋_GB2312"/>
          <w:sz w:val="32"/>
          <w:szCs w:val="32"/>
        </w:rPr>
      </w:pPr>
      <w:r>
        <w:rPr>
          <w:rFonts w:ascii="楷体" w:eastAsia="楷体" w:hAnsi="楷体" w:cs="仿宋_GB2312" w:hint="eastAsia"/>
          <w:sz w:val="32"/>
          <w:szCs w:val="32"/>
        </w:rPr>
        <w:t>（二）授课讲师</w:t>
      </w:r>
    </w:p>
    <w:p w:rsidR="001A78B3" w:rsidRDefault="00D20B9F">
      <w:pPr>
        <w:spacing w:line="600" w:lineRule="exact"/>
        <w:ind w:firstLineChars="200" w:firstLine="640"/>
        <w:rPr>
          <w:rFonts w:ascii="仿宋" w:eastAsia="仿宋" w:hAnsi="仿宋" w:cstheme="minorBidi"/>
          <w:sz w:val="32"/>
          <w:szCs w:val="32"/>
        </w:rPr>
      </w:pPr>
      <w:r>
        <w:rPr>
          <w:rFonts w:ascii="仿宋" w:eastAsia="仿宋" w:hAnsi="仿宋" w:cstheme="minorBidi" w:hint="eastAsia"/>
          <w:sz w:val="32"/>
          <w:szCs w:val="32"/>
        </w:rPr>
        <w:t>每期学员班由</w:t>
      </w:r>
      <w:r>
        <w:rPr>
          <w:rFonts w:ascii="仿宋" w:eastAsia="仿宋" w:hAnsi="仿宋" w:cstheme="minorBidi"/>
          <w:sz w:val="32"/>
          <w:szCs w:val="32"/>
        </w:rPr>
        <w:t>2</w:t>
      </w:r>
      <w:r>
        <w:rPr>
          <w:rFonts w:ascii="仿宋" w:eastAsia="仿宋" w:hAnsi="仿宋" w:cstheme="minorBidi" w:hint="eastAsia"/>
          <w:sz w:val="32"/>
          <w:szCs w:val="32"/>
        </w:rPr>
        <w:t>名讲师共同授课。授课讲师应持有对应课程的《网络创业培训讲师培训合格证书》。根据创业培训讲师管理办法，授课讲师应由当地创业培训主管部门派遣或接受培训机构邀请承担授课学员培训任务。授课讲师完成培训任务可领取课酬。课酬标准参考培训机构所在地的有关规定及市场标准。</w:t>
      </w:r>
    </w:p>
    <w:p w:rsidR="001A78B3" w:rsidRDefault="00D20B9F">
      <w:pPr>
        <w:spacing w:line="600" w:lineRule="exact"/>
        <w:ind w:firstLineChars="200" w:firstLine="640"/>
        <w:rPr>
          <w:rFonts w:ascii="楷体" w:eastAsia="楷体" w:hAnsi="楷体" w:cs="仿宋_GB2312"/>
          <w:sz w:val="32"/>
          <w:szCs w:val="32"/>
        </w:rPr>
      </w:pPr>
      <w:r>
        <w:rPr>
          <w:rFonts w:ascii="楷体" w:eastAsia="楷体" w:hAnsi="楷体" w:cs="仿宋_GB2312" w:hint="eastAsia"/>
          <w:sz w:val="32"/>
          <w:szCs w:val="32"/>
        </w:rPr>
        <w:t>（三）课时要求</w:t>
      </w:r>
    </w:p>
    <w:p w:rsidR="001A78B3" w:rsidRDefault="00D20B9F">
      <w:pPr>
        <w:spacing w:line="600" w:lineRule="exact"/>
        <w:ind w:firstLineChars="200" w:firstLine="640"/>
        <w:rPr>
          <w:rFonts w:ascii="仿宋" w:eastAsia="仿宋" w:hAnsi="仿宋" w:cs="仿宋_GB2312"/>
          <w:sz w:val="32"/>
          <w:szCs w:val="32"/>
        </w:rPr>
      </w:pPr>
      <w:r>
        <w:rPr>
          <w:rFonts w:ascii="仿宋" w:eastAsia="仿宋" w:hAnsi="仿宋" w:cstheme="minorBidi" w:hint="eastAsia"/>
          <w:sz w:val="32"/>
          <w:szCs w:val="32"/>
        </w:rPr>
        <w:t>为确保培训质量，</w:t>
      </w:r>
      <w:r>
        <w:rPr>
          <w:rFonts w:ascii="仿宋" w:eastAsia="仿宋" w:hAnsi="仿宋" w:cstheme="minorBidi"/>
          <w:sz w:val="32"/>
          <w:szCs w:val="32"/>
        </w:rPr>
        <w:t>网络创业</w:t>
      </w:r>
      <w:r>
        <w:rPr>
          <w:rFonts w:ascii="仿宋" w:eastAsia="仿宋" w:hAnsi="仿宋" w:cstheme="minorBidi" w:hint="eastAsia"/>
          <w:sz w:val="32"/>
          <w:szCs w:val="32"/>
        </w:rPr>
        <w:t>培训采取集中授课，</w:t>
      </w:r>
      <w:r>
        <w:rPr>
          <w:rFonts w:ascii="仿宋" w:eastAsia="仿宋" w:hAnsi="仿宋" w:cs="仿宋_GB2312" w:hint="eastAsia"/>
          <w:sz w:val="32"/>
          <w:szCs w:val="32"/>
        </w:rPr>
        <w:t>原则上</w:t>
      </w:r>
      <w:r>
        <w:rPr>
          <w:rFonts w:ascii="仿宋" w:eastAsia="仿宋" w:hAnsi="仿宋" w:cs="仿宋_GB2312" w:hint="eastAsia"/>
          <w:sz w:val="32"/>
          <w:szCs w:val="32"/>
        </w:rPr>
        <w:lastRenderedPageBreak/>
        <w:t>不少于</w:t>
      </w:r>
      <w:r>
        <w:rPr>
          <w:rFonts w:ascii="仿宋" w:eastAsia="仿宋" w:hAnsi="仿宋" w:cs="仿宋_GB2312" w:hint="eastAsia"/>
          <w:sz w:val="32"/>
          <w:szCs w:val="32"/>
        </w:rPr>
        <w:t>7</w:t>
      </w:r>
      <w:r>
        <w:rPr>
          <w:rFonts w:ascii="仿宋" w:eastAsia="仿宋" w:hAnsi="仿宋" w:cs="仿宋_GB2312" w:hint="eastAsia"/>
          <w:sz w:val="32"/>
          <w:szCs w:val="32"/>
        </w:rPr>
        <w:t>天，</w:t>
      </w:r>
      <w:r>
        <w:rPr>
          <w:rFonts w:ascii="仿宋" w:eastAsia="仿宋" w:hAnsi="仿宋" w:cs="仿宋_GB2312" w:hint="eastAsia"/>
          <w:sz w:val="32"/>
          <w:szCs w:val="32"/>
        </w:rPr>
        <w:t>56</w:t>
      </w:r>
      <w:r>
        <w:rPr>
          <w:rFonts w:ascii="仿宋" w:eastAsia="仿宋" w:hAnsi="仿宋" w:cs="仿宋_GB2312" w:hint="eastAsia"/>
          <w:sz w:val="32"/>
          <w:szCs w:val="32"/>
        </w:rPr>
        <w:t>课时</w:t>
      </w:r>
      <w:r>
        <w:rPr>
          <w:rStyle w:val="af"/>
          <w:rFonts w:ascii="仿宋" w:eastAsia="仿宋" w:hAnsi="仿宋" w:cstheme="minorBidi"/>
          <w:sz w:val="32"/>
          <w:szCs w:val="32"/>
        </w:rPr>
        <w:footnoteReference w:id="2"/>
      </w:r>
      <w:r>
        <w:rPr>
          <w:rFonts w:ascii="仿宋" w:eastAsia="仿宋" w:hAnsi="仿宋" w:cs="仿宋_GB2312" w:hint="eastAsia"/>
          <w:sz w:val="32"/>
          <w:szCs w:val="32"/>
        </w:rPr>
        <w:t>。</w:t>
      </w:r>
    </w:p>
    <w:p w:rsidR="001A78B3" w:rsidRDefault="00D20B9F">
      <w:pPr>
        <w:spacing w:line="600" w:lineRule="exact"/>
        <w:ind w:firstLineChars="200" w:firstLine="640"/>
        <w:rPr>
          <w:rFonts w:ascii="楷体" w:eastAsia="楷体" w:hAnsi="楷体" w:cs="仿宋_GB2312"/>
          <w:sz w:val="32"/>
          <w:szCs w:val="32"/>
        </w:rPr>
      </w:pPr>
      <w:r>
        <w:rPr>
          <w:rFonts w:ascii="楷体" w:eastAsia="楷体" w:hAnsi="楷体" w:cs="仿宋_GB2312" w:hint="eastAsia"/>
          <w:sz w:val="32"/>
          <w:szCs w:val="32"/>
        </w:rPr>
        <w:t>（四）场地设备及教材教具</w:t>
      </w:r>
    </w:p>
    <w:p w:rsidR="001A78B3" w:rsidRDefault="00D20B9F">
      <w:pPr>
        <w:spacing w:line="600" w:lineRule="exact"/>
        <w:ind w:firstLineChars="200" w:firstLine="640"/>
        <w:rPr>
          <w:rFonts w:asciiTheme="minorEastAsia" w:eastAsiaTheme="minorEastAsia" w:hAnsiTheme="minorEastAsia" w:cs="仿宋_GB2312"/>
          <w:szCs w:val="21"/>
        </w:rPr>
      </w:pPr>
      <w:r>
        <w:rPr>
          <w:rFonts w:ascii="仿宋" w:eastAsia="仿宋" w:hAnsi="仿宋" w:cstheme="minorBidi" w:hint="eastAsia"/>
          <w:sz w:val="32"/>
          <w:szCs w:val="32"/>
        </w:rPr>
        <w:t>网创培训场地面积要足以实现移动桌椅呈“</w:t>
      </w:r>
      <w:r>
        <w:rPr>
          <w:rFonts w:ascii="仿宋" w:eastAsia="仿宋" w:hAnsi="仿宋" w:cstheme="minorBidi" w:hint="eastAsia"/>
          <w:sz w:val="32"/>
          <w:szCs w:val="32"/>
        </w:rPr>
        <w:t>U</w:t>
      </w:r>
      <w:r>
        <w:rPr>
          <w:rFonts w:ascii="仿宋" w:eastAsia="仿宋" w:hAnsi="仿宋" w:cstheme="minorBidi" w:hint="eastAsia"/>
          <w:sz w:val="32"/>
          <w:szCs w:val="32"/>
        </w:rPr>
        <w:t>型”或“岛型”摆放，便于授课讲师教学互动。每名学员应配备一台电脑（统一配备或学员自带）；统一使用各地自行选用的网络创业培训学员培训教学辅助平台</w:t>
      </w:r>
      <w:r>
        <w:rPr>
          <w:rStyle w:val="af"/>
          <w:rFonts w:ascii="仿宋" w:eastAsia="仿宋" w:hAnsi="仿宋" w:cstheme="minorBidi" w:hint="eastAsia"/>
          <w:sz w:val="32"/>
          <w:szCs w:val="32"/>
        </w:rPr>
        <w:footnoteReference w:id="3"/>
      </w:r>
      <w:r>
        <w:rPr>
          <w:rFonts w:ascii="仿宋" w:eastAsia="仿宋" w:hAnsi="仿宋" w:cstheme="minorBidi" w:hint="eastAsia"/>
          <w:sz w:val="32"/>
          <w:szCs w:val="32"/>
        </w:rPr>
        <w:t>，每人配套一本《网络创业培训教学辅助平台实践操作手册》</w:t>
      </w:r>
      <w:r>
        <w:rPr>
          <w:rStyle w:val="af"/>
          <w:rFonts w:ascii="仿宋" w:eastAsia="仿宋" w:hAnsi="仿宋" w:cstheme="minorBidi" w:hint="eastAsia"/>
          <w:sz w:val="32"/>
          <w:szCs w:val="32"/>
        </w:rPr>
        <w:footnoteReference w:id="4"/>
      </w:r>
      <w:r>
        <w:rPr>
          <w:rFonts w:ascii="仿宋" w:eastAsia="仿宋" w:hAnsi="仿宋" w:cstheme="minorBidi" w:hint="eastAsia"/>
          <w:sz w:val="32"/>
          <w:szCs w:val="32"/>
        </w:rPr>
        <w:t>；配备优质网络资源（建议不低于</w:t>
      </w:r>
      <w:r>
        <w:rPr>
          <w:rFonts w:ascii="仿宋" w:eastAsia="仿宋" w:hAnsi="仿宋" w:cstheme="minorBidi" w:hint="eastAsia"/>
          <w:sz w:val="32"/>
          <w:szCs w:val="32"/>
        </w:rPr>
        <w:t>100</w:t>
      </w:r>
      <w:r>
        <w:rPr>
          <w:rFonts w:ascii="仿宋" w:eastAsia="仿宋" w:hAnsi="仿宋" w:cstheme="minorBidi" w:hint="eastAsia"/>
          <w:sz w:val="32"/>
          <w:szCs w:val="32"/>
        </w:rPr>
        <w:t>兆带宽独享）。培训前培训机构和授课讲师应对设备、网络环境进行测试。培训机构应参照《</w:t>
      </w:r>
      <w:r>
        <w:rPr>
          <w:rFonts w:ascii="仿宋" w:eastAsia="仿宋" w:hAnsi="仿宋" w:cstheme="minorBidi"/>
          <w:sz w:val="32"/>
          <w:szCs w:val="32"/>
        </w:rPr>
        <w:t>网络创业培训</w:t>
      </w:r>
      <w:r>
        <w:rPr>
          <w:rFonts w:ascii="仿宋" w:eastAsia="仿宋" w:hAnsi="仿宋" w:cstheme="minorBidi" w:hint="eastAsia"/>
          <w:sz w:val="32"/>
          <w:szCs w:val="32"/>
        </w:rPr>
        <w:t>学员培训教材教具设备清单》做好相应准备，</w:t>
      </w:r>
      <w:r>
        <w:rPr>
          <w:rFonts w:ascii="仿宋" w:eastAsia="仿宋" w:hAnsi="仿宋" w:cs="仿宋_GB2312" w:hint="eastAsia"/>
          <w:sz w:val="32"/>
          <w:szCs w:val="32"/>
        </w:rPr>
        <w:t>统一征订正版教材，确保</w:t>
      </w:r>
      <w:r>
        <w:rPr>
          <w:rFonts w:ascii="仿宋" w:eastAsia="仿宋" w:hAnsi="仿宋" w:cstheme="minorBidi" w:hint="eastAsia"/>
          <w:sz w:val="32"/>
          <w:szCs w:val="32"/>
        </w:rPr>
        <w:t>学员每人一套学员教材</w:t>
      </w:r>
      <w:r>
        <w:rPr>
          <w:rFonts w:ascii="仿宋" w:eastAsia="仿宋" w:hAnsi="仿宋" w:cs="仿宋_GB2312" w:hint="eastAsia"/>
          <w:sz w:val="32"/>
          <w:szCs w:val="32"/>
        </w:rPr>
        <w:t>。</w:t>
      </w:r>
    </w:p>
    <w:p w:rsidR="001A78B3" w:rsidRDefault="00D20B9F">
      <w:pPr>
        <w:spacing w:line="600" w:lineRule="exact"/>
        <w:ind w:firstLineChars="200" w:firstLine="640"/>
        <w:rPr>
          <w:rFonts w:ascii="楷体" w:eastAsia="楷体" w:hAnsi="楷体" w:cs="仿宋_GB2312"/>
          <w:sz w:val="32"/>
          <w:szCs w:val="32"/>
        </w:rPr>
      </w:pPr>
      <w:r>
        <w:rPr>
          <w:rFonts w:ascii="楷体" w:eastAsia="楷体" w:hAnsi="楷体" w:cs="仿宋_GB2312" w:hint="eastAsia"/>
          <w:sz w:val="32"/>
          <w:szCs w:val="32"/>
        </w:rPr>
        <w:t>（五）培训考核</w:t>
      </w:r>
    </w:p>
    <w:p w:rsidR="001A78B3" w:rsidRDefault="00D20B9F">
      <w:pPr>
        <w:pStyle w:val="1"/>
        <w:spacing w:line="600" w:lineRule="exact"/>
        <w:ind w:firstLine="640"/>
        <w:rPr>
          <w:rFonts w:ascii="仿宋" w:eastAsia="仿宋" w:hAnsi="仿宋" w:cstheme="minorBidi"/>
          <w:sz w:val="32"/>
          <w:szCs w:val="32"/>
        </w:rPr>
      </w:pPr>
      <w:r>
        <w:rPr>
          <w:rFonts w:ascii="仿宋" w:eastAsia="仿宋" w:hAnsi="仿宋" w:cstheme="minorBidi"/>
          <w:sz w:val="32"/>
          <w:szCs w:val="32"/>
        </w:rPr>
        <w:t>网络创业</w:t>
      </w:r>
      <w:r>
        <w:rPr>
          <w:rFonts w:ascii="仿宋" w:eastAsia="仿宋" w:hAnsi="仿宋" w:cstheme="minorBidi" w:hint="eastAsia"/>
          <w:sz w:val="32"/>
          <w:szCs w:val="32"/>
        </w:rPr>
        <w:t>培训时严禁迟到早退、无故旷课。无故旷课或请假超过</w:t>
      </w:r>
      <w:r>
        <w:rPr>
          <w:rFonts w:ascii="仿宋" w:eastAsia="仿宋" w:hAnsi="仿宋" w:cstheme="minorBidi" w:hint="eastAsia"/>
          <w:sz w:val="32"/>
          <w:szCs w:val="32"/>
        </w:rPr>
        <w:t>2</w:t>
      </w:r>
      <w:r>
        <w:rPr>
          <w:rFonts w:ascii="仿宋" w:eastAsia="仿宋" w:hAnsi="仿宋" w:cstheme="minorBidi" w:hint="eastAsia"/>
          <w:sz w:val="32"/>
          <w:szCs w:val="32"/>
        </w:rPr>
        <w:t>次（一次请假不能超过</w:t>
      </w:r>
      <w:r>
        <w:rPr>
          <w:rFonts w:ascii="仿宋" w:eastAsia="仿宋" w:hAnsi="仿宋" w:cstheme="minorBidi" w:hint="eastAsia"/>
          <w:sz w:val="32"/>
          <w:szCs w:val="32"/>
        </w:rPr>
        <w:t>4</w:t>
      </w:r>
      <w:r>
        <w:rPr>
          <w:rFonts w:ascii="仿宋" w:eastAsia="仿宋" w:hAnsi="仿宋" w:cstheme="minorBidi" w:hint="eastAsia"/>
          <w:sz w:val="32"/>
          <w:szCs w:val="32"/>
        </w:rPr>
        <w:t>课时），学员将不能参加考核。网络创业培训以建立系统的创业思维和提升创业能力为目标，主要考查学员《网络创业规划书》</w:t>
      </w:r>
      <w:r>
        <w:rPr>
          <w:rStyle w:val="af"/>
          <w:rFonts w:ascii="仿宋" w:eastAsia="仿宋" w:hAnsi="仿宋" w:cstheme="minorBidi" w:hint="eastAsia"/>
          <w:sz w:val="32"/>
          <w:szCs w:val="32"/>
        </w:rPr>
        <w:footnoteReference w:id="5"/>
      </w:r>
      <w:r>
        <w:rPr>
          <w:rFonts w:ascii="仿宋" w:eastAsia="仿宋" w:hAnsi="仿宋" w:cstheme="minorBidi" w:hint="eastAsia"/>
          <w:sz w:val="32"/>
          <w:szCs w:val="32"/>
        </w:rPr>
        <w:t>和实践成果</w:t>
      </w:r>
      <w:r>
        <w:rPr>
          <w:rStyle w:val="af"/>
          <w:rFonts w:ascii="仿宋" w:eastAsia="仿宋" w:hAnsi="仿宋" w:cstheme="minorBidi" w:hint="eastAsia"/>
          <w:sz w:val="32"/>
          <w:szCs w:val="32"/>
        </w:rPr>
        <w:footnoteReference w:id="6"/>
      </w:r>
      <w:r>
        <w:rPr>
          <w:rFonts w:ascii="仿宋" w:eastAsia="仿宋" w:hAnsi="仿宋" w:cstheme="minorBidi" w:hint="eastAsia"/>
          <w:sz w:val="32"/>
          <w:szCs w:val="32"/>
        </w:rPr>
        <w:t>。当地创业培训主管部门应组织非授课讲师对实践成果进行评分，对《网络创业规划书》进行审核。实践成果评分合格且完成《网络创业规划书》，方可获得《网络创业培训合格</w:t>
      </w:r>
      <w:r>
        <w:rPr>
          <w:rFonts w:ascii="仿宋" w:eastAsia="仿宋" w:hAnsi="仿宋" w:cstheme="minorBidi" w:hint="eastAsia"/>
          <w:sz w:val="32"/>
          <w:szCs w:val="32"/>
        </w:rPr>
        <w:lastRenderedPageBreak/>
        <w:t>证书》。如实践成果不合格或未能完成《网络创业规划书》，授课讲师应再次跟踪辅导。</w:t>
      </w:r>
    </w:p>
    <w:p w:rsidR="001A78B3" w:rsidRDefault="00D20B9F">
      <w:pPr>
        <w:spacing w:line="600" w:lineRule="exact"/>
        <w:ind w:firstLineChars="200" w:firstLine="640"/>
        <w:rPr>
          <w:rFonts w:ascii="楷体" w:eastAsia="楷体" w:hAnsi="楷体" w:cs="仿宋_GB2312"/>
          <w:sz w:val="32"/>
          <w:szCs w:val="32"/>
        </w:rPr>
      </w:pPr>
      <w:r>
        <w:rPr>
          <w:rFonts w:ascii="楷体" w:eastAsia="楷体" w:hAnsi="楷体" w:cs="仿宋_GB2312" w:hint="eastAsia"/>
          <w:sz w:val="32"/>
          <w:szCs w:val="32"/>
        </w:rPr>
        <w:t>（六）证书核发</w:t>
      </w:r>
    </w:p>
    <w:p w:rsidR="001A78B3" w:rsidRDefault="00D20B9F">
      <w:pPr>
        <w:spacing w:line="600" w:lineRule="exact"/>
        <w:ind w:firstLineChars="200" w:firstLine="640"/>
        <w:rPr>
          <w:rFonts w:ascii="仿宋" w:eastAsia="仿宋" w:hAnsi="仿宋" w:cstheme="minorBidi"/>
          <w:sz w:val="32"/>
          <w:szCs w:val="32"/>
        </w:rPr>
      </w:pPr>
      <w:r>
        <w:rPr>
          <w:rFonts w:ascii="仿宋" w:eastAsia="仿宋" w:hAnsi="仿宋" w:cstheme="minorBidi" w:hint="eastAsia"/>
          <w:sz w:val="32"/>
          <w:szCs w:val="32"/>
        </w:rPr>
        <w:t>培训结束后，培训机构应向当地创业培训主管部门申请《网络创业培训</w:t>
      </w:r>
      <w:r>
        <w:rPr>
          <w:rFonts w:ascii="仿宋" w:eastAsia="仿宋" w:hAnsi="仿宋" w:cstheme="minorBidi" w:hint="eastAsia"/>
          <w:sz w:val="32"/>
          <w:szCs w:val="32"/>
        </w:rPr>
        <w:t>合格证书》，确保证书及时发放。</w:t>
      </w:r>
    </w:p>
    <w:p w:rsidR="001A78B3" w:rsidRDefault="00D20B9F">
      <w:pPr>
        <w:spacing w:line="600" w:lineRule="exact"/>
        <w:ind w:firstLineChars="200" w:firstLine="640"/>
        <w:rPr>
          <w:rFonts w:ascii="楷体" w:eastAsia="楷体" w:hAnsi="楷体" w:cs="仿宋_GB2312"/>
          <w:sz w:val="32"/>
          <w:szCs w:val="32"/>
        </w:rPr>
      </w:pPr>
      <w:r>
        <w:rPr>
          <w:rFonts w:ascii="楷体" w:eastAsia="楷体" w:hAnsi="楷体" w:cs="仿宋_GB2312" w:hint="eastAsia"/>
          <w:sz w:val="32"/>
          <w:szCs w:val="32"/>
        </w:rPr>
        <w:t>（七）资料报送</w:t>
      </w:r>
    </w:p>
    <w:p w:rsidR="001A78B3" w:rsidRDefault="00D20B9F">
      <w:pPr>
        <w:spacing w:line="600" w:lineRule="exact"/>
        <w:ind w:firstLineChars="200" w:firstLine="640"/>
        <w:rPr>
          <w:rFonts w:ascii="仿宋" w:eastAsia="仿宋" w:hAnsi="仿宋" w:cstheme="minorBidi"/>
          <w:sz w:val="32"/>
          <w:szCs w:val="32"/>
        </w:rPr>
      </w:pPr>
      <w:r>
        <w:rPr>
          <w:rFonts w:ascii="仿宋" w:eastAsia="仿宋" w:hAnsi="仿宋" w:cstheme="minorBidi" w:hint="eastAsia"/>
          <w:sz w:val="32"/>
          <w:szCs w:val="32"/>
        </w:rPr>
        <w:t>培训结束后，培训机构和授课讲师应及时做好资料登记、整理工作，并按照当地创业培训主管部门要求报送本次培训班相关信息及材料。鼓励各地通过创业培训管理平台或网络创业培训教学辅助平台管理功能，实现培训资料收集和监督评估一体化管理。</w:t>
      </w:r>
    </w:p>
    <w:p w:rsidR="001A78B3" w:rsidRDefault="001A78B3">
      <w:pPr>
        <w:spacing w:line="120" w:lineRule="exact"/>
        <w:rPr>
          <w:rFonts w:ascii="微软雅黑" w:eastAsia="微软雅黑" w:hAnsi="微软雅黑" w:cs="仿宋_GB2312"/>
          <w:b/>
          <w:sz w:val="28"/>
          <w:szCs w:val="28"/>
        </w:rPr>
      </w:pPr>
    </w:p>
    <w:p w:rsidR="001A78B3" w:rsidRDefault="00D20B9F">
      <w:pPr>
        <w:numPr>
          <w:ilvl w:val="0"/>
          <w:numId w:val="1"/>
        </w:numPr>
        <w:rPr>
          <w:rFonts w:ascii="仿宋" w:eastAsia="仿宋" w:hAnsi="仿宋" w:cs="仿宋_GB2312"/>
          <w:sz w:val="32"/>
          <w:szCs w:val="32"/>
        </w:rPr>
      </w:pPr>
      <w:r>
        <w:rPr>
          <w:rFonts w:ascii="仿宋" w:eastAsia="仿宋" w:hAnsi="仿宋" w:cs="仿宋_GB2312" w:hint="eastAsia"/>
          <w:sz w:val="32"/>
          <w:szCs w:val="32"/>
        </w:rPr>
        <w:t>学员培训周期第五步：后续服务，指为提高培训效果，培训机构及讲师在培训结束后开展的后续跟踪及指导服务，包括对学员创业或企业经营情况定期跟踪回访，提供咨询指导，对接创业贷款、创业孵化等各类创业服务资源等。</w:t>
      </w:r>
    </w:p>
    <w:p w:rsidR="001A78B3" w:rsidRDefault="00D20B9F">
      <w:pPr>
        <w:numPr>
          <w:ilvl w:val="0"/>
          <w:numId w:val="1"/>
        </w:numPr>
        <w:rPr>
          <w:rFonts w:ascii="仿宋" w:eastAsia="仿宋" w:hAnsi="仿宋" w:cs="仿宋_GB2312"/>
          <w:sz w:val="32"/>
          <w:szCs w:val="32"/>
        </w:rPr>
      </w:pPr>
      <w:r>
        <w:rPr>
          <w:rFonts w:ascii="仿宋" w:eastAsia="仿宋" w:hAnsi="仿宋" w:cs="仿宋_GB2312" w:hint="eastAsia"/>
          <w:sz w:val="32"/>
          <w:szCs w:val="32"/>
        </w:rPr>
        <w:t>学员培训周期第六步：监督与评估，指利用监督评估工具表单</w:t>
      </w:r>
      <w:r>
        <w:rPr>
          <w:rFonts w:ascii="仿宋" w:eastAsia="仿宋" w:hAnsi="仿宋" w:cs="仿宋_GB2312" w:hint="eastAsia"/>
          <w:sz w:val="32"/>
          <w:szCs w:val="32"/>
          <w:vertAlign w:val="superscript"/>
        </w:rPr>
        <w:footnoteReference w:id="7"/>
      </w:r>
      <w:r>
        <w:rPr>
          <w:rFonts w:ascii="仿宋" w:eastAsia="仿宋" w:hAnsi="仿宋" w:cs="仿宋_GB2312" w:hint="eastAsia"/>
          <w:sz w:val="32"/>
          <w:szCs w:val="32"/>
        </w:rPr>
        <w:t>全程收集、分析学员培训活动信息，并在此基础上对培训进展情况、培训效果、学员满意度等进行评估的过程。监督与评估可以不断促进培训项目完善优化和持续发展。网络创业培训学员培训的监督评估工具表单如下：</w:t>
      </w:r>
    </w:p>
    <w:tbl>
      <w:tblPr>
        <w:tblStyle w:val="ac"/>
        <w:tblW w:w="9326" w:type="dxa"/>
        <w:jc w:val="center"/>
        <w:tblLayout w:type="fixed"/>
        <w:tblLook w:val="04A0" w:firstRow="1" w:lastRow="0" w:firstColumn="1" w:lastColumn="0" w:noHBand="0" w:noVBand="1"/>
      </w:tblPr>
      <w:tblGrid>
        <w:gridCol w:w="3204"/>
        <w:gridCol w:w="2056"/>
        <w:gridCol w:w="1092"/>
        <w:gridCol w:w="1147"/>
        <w:gridCol w:w="1827"/>
      </w:tblGrid>
      <w:tr w:rsidR="001A78B3">
        <w:trPr>
          <w:jc w:val="center"/>
        </w:trPr>
        <w:tc>
          <w:tcPr>
            <w:tcW w:w="3204" w:type="dxa"/>
          </w:tcPr>
          <w:p w:rsidR="001A78B3" w:rsidRDefault="00D20B9F">
            <w:pPr>
              <w:spacing w:line="260" w:lineRule="exact"/>
              <w:jc w:val="center"/>
              <w:rPr>
                <w:rFonts w:asciiTheme="minorEastAsia" w:eastAsiaTheme="minorEastAsia" w:hAnsiTheme="minorEastAsia" w:cs="仿宋_GB2312"/>
                <w:b/>
                <w:szCs w:val="21"/>
              </w:rPr>
            </w:pPr>
            <w:r>
              <w:rPr>
                <w:rFonts w:asciiTheme="minorEastAsia" w:eastAsiaTheme="minorEastAsia" w:hAnsiTheme="minorEastAsia" w:cs="仿宋_GB2312" w:hint="eastAsia"/>
                <w:b/>
                <w:szCs w:val="21"/>
              </w:rPr>
              <w:t>工具名称</w:t>
            </w:r>
          </w:p>
        </w:tc>
        <w:tc>
          <w:tcPr>
            <w:tcW w:w="2056" w:type="dxa"/>
          </w:tcPr>
          <w:p w:rsidR="001A78B3" w:rsidRDefault="00D20B9F">
            <w:pPr>
              <w:spacing w:line="260" w:lineRule="exact"/>
              <w:jc w:val="center"/>
              <w:rPr>
                <w:rFonts w:asciiTheme="minorEastAsia" w:eastAsiaTheme="minorEastAsia" w:hAnsiTheme="minorEastAsia" w:cs="仿宋_GB2312"/>
                <w:b/>
                <w:szCs w:val="21"/>
              </w:rPr>
            </w:pPr>
            <w:r>
              <w:rPr>
                <w:rFonts w:asciiTheme="minorEastAsia" w:eastAsiaTheme="minorEastAsia" w:hAnsiTheme="minorEastAsia" w:cs="仿宋_GB2312" w:hint="eastAsia"/>
                <w:b/>
                <w:szCs w:val="21"/>
              </w:rPr>
              <w:t>作用</w:t>
            </w:r>
          </w:p>
        </w:tc>
        <w:tc>
          <w:tcPr>
            <w:tcW w:w="1092" w:type="dxa"/>
            <w:vAlign w:val="center"/>
          </w:tcPr>
          <w:p w:rsidR="001A78B3" w:rsidRDefault="00D20B9F">
            <w:pPr>
              <w:spacing w:line="260" w:lineRule="exact"/>
              <w:jc w:val="center"/>
              <w:rPr>
                <w:rFonts w:asciiTheme="minorEastAsia" w:eastAsiaTheme="minorEastAsia" w:hAnsiTheme="minorEastAsia" w:cs="仿宋_GB2312"/>
                <w:b/>
                <w:szCs w:val="21"/>
              </w:rPr>
            </w:pPr>
            <w:r>
              <w:rPr>
                <w:rFonts w:asciiTheme="minorEastAsia" w:eastAsiaTheme="minorEastAsia" w:hAnsiTheme="minorEastAsia" w:cs="仿宋_GB2312" w:hint="eastAsia"/>
                <w:b/>
                <w:szCs w:val="21"/>
              </w:rPr>
              <w:t>填写人</w:t>
            </w:r>
          </w:p>
        </w:tc>
        <w:tc>
          <w:tcPr>
            <w:tcW w:w="1147" w:type="dxa"/>
            <w:tcBorders>
              <w:right w:val="single" w:sz="4" w:space="0" w:color="auto"/>
            </w:tcBorders>
            <w:vAlign w:val="center"/>
          </w:tcPr>
          <w:p w:rsidR="001A78B3" w:rsidRDefault="00D20B9F">
            <w:pPr>
              <w:spacing w:line="260" w:lineRule="exact"/>
              <w:jc w:val="center"/>
              <w:rPr>
                <w:rFonts w:asciiTheme="minorEastAsia" w:eastAsiaTheme="minorEastAsia" w:hAnsiTheme="minorEastAsia" w:cs="仿宋_GB2312"/>
                <w:b/>
                <w:szCs w:val="21"/>
              </w:rPr>
            </w:pPr>
            <w:r>
              <w:rPr>
                <w:rFonts w:asciiTheme="minorEastAsia" w:eastAsiaTheme="minorEastAsia" w:hAnsiTheme="minorEastAsia" w:cs="仿宋_GB2312" w:hint="eastAsia"/>
                <w:b/>
                <w:szCs w:val="21"/>
              </w:rPr>
              <w:t>使用者</w:t>
            </w:r>
          </w:p>
        </w:tc>
        <w:tc>
          <w:tcPr>
            <w:tcW w:w="1827" w:type="dxa"/>
            <w:tcBorders>
              <w:left w:val="single" w:sz="4" w:space="0" w:color="auto"/>
            </w:tcBorders>
            <w:vAlign w:val="center"/>
          </w:tcPr>
          <w:p w:rsidR="001A78B3" w:rsidRDefault="00D20B9F">
            <w:pPr>
              <w:spacing w:line="260" w:lineRule="exact"/>
              <w:jc w:val="center"/>
              <w:rPr>
                <w:rFonts w:asciiTheme="minorEastAsia" w:eastAsiaTheme="minorEastAsia" w:hAnsiTheme="minorEastAsia" w:cs="仿宋_GB2312"/>
                <w:b/>
                <w:szCs w:val="21"/>
              </w:rPr>
            </w:pPr>
            <w:r>
              <w:rPr>
                <w:rFonts w:asciiTheme="minorEastAsia" w:eastAsiaTheme="minorEastAsia" w:hAnsiTheme="minorEastAsia" w:cs="仿宋_GB2312" w:hint="eastAsia"/>
                <w:b/>
                <w:szCs w:val="21"/>
              </w:rPr>
              <w:t>使用时间</w:t>
            </w:r>
          </w:p>
        </w:tc>
      </w:tr>
      <w:tr w:rsidR="001A78B3">
        <w:trPr>
          <w:jc w:val="center"/>
        </w:trPr>
        <w:tc>
          <w:tcPr>
            <w:tcW w:w="3204" w:type="dxa"/>
            <w:vAlign w:val="center"/>
          </w:tcPr>
          <w:p w:rsidR="001A78B3" w:rsidRDefault="00D20B9F">
            <w:pPr>
              <w:spacing w:line="26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1.</w:t>
            </w:r>
            <w:r>
              <w:rPr>
                <w:rFonts w:asciiTheme="minorEastAsia" w:eastAsiaTheme="minorEastAsia" w:hAnsiTheme="minorEastAsia" w:cs="仿宋_GB2312" w:hint="eastAsia"/>
                <w:szCs w:val="21"/>
              </w:rPr>
              <w:t>创业培训学员入学登记表主表</w:t>
            </w:r>
          </w:p>
          <w:p w:rsidR="001A78B3" w:rsidRDefault="00D20B9F">
            <w:pPr>
              <w:spacing w:line="260" w:lineRule="exact"/>
              <w:ind w:left="210" w:hangingChars="100" w:hanging="210"/>
              <w:rPr>
                <w:rFonts w:asciiTheme="minorEastAsia" w:eastAsiaTheme="minorEastAsia" w:hAnsiTheme="minorEastAsia" w:cs="仿宋_GB2312"/>
                <w:szCs w:val="21"/>
              </w:rPr>
            </w:pPr>
            <w:r>
              <w:rPr>
                <w:rFonts w:asciiTheme="minorEastAsia" w:eastAsiaTheme="minorEastAsia" w:hAnsiTheme="minorEastAsia" w:cs="仿宋_GB2312" w:hint="eastAsia"/>
                <w:szCs w:val="21"/>
              </w:rPr>
              <w:t>2.</w:t>
            </w:r>
            <w:r>
              <w:rPr>
                <w:rFonts w:asciiTheme="minorEastAsia" w:eastAsiaTheme="minorEastAsia" w:hAnsiTheme="minorEastAsia" w:cs="仿宋_GB2312" w:hint="eastAsia"/>
                <w:szCs w:val="21"/>
              </w:rPr>
              <w:t>创业培训学员入学登记表附表</w:t>
            </w:r>
            <w:r>
              <w:rPr>
                <w:rFonts w:asciiTheme="minorEastAsia" w:eastAsiaTheme="minorEastAsia" w:hAnsiTheme="minorEastAsia" w:cs="仿宋_GB2312" w:hint="eastAsia"/>
                <w:szCs w:val="21"/>
              </w:rPr>
              <w:lastRenderedPageBreak/>
              <w:t>3</w:t>
            </w:r>
            <w:r>
              <w:rPr>
                <w:rFonts w:asciiTheme="minorEastAsia" w:eastAsiaTheme="minorEastAsia" w:hAnsiTheme="minorEastAsia" w:cs="仿宋_GB2312" w:hint="eastAsia"/>
                <w:szCs w:val="21"/>
              </w:rPr>
              <w:t>—网络创业登记表</w:t>
            </w:r>
          </w:p>
        </w:tc>
        <w:tc>
          <w:tcPr>
            <w:tcW w:w="2056" w:type="dxa"/>
            <w:vAlign w:val="center"/>
          </w:tcPr>
          <w:p w:rsidR="001A78B3" w:rsidRDefault="00D20B9F">
            <w:pPr>
              <w:spacing w:line="26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lastRenderedPageBreak/>
              <w:sym w:font="Wingdings" w:char="F06C"/>
            </w:r>
            <w:r>
              <w:rPr>
                <w:rFonts w:asciiTheme="minorEastAsia" w:eastAsiaTheme="minorEastAsia" w:hAnsiTheme="minorEastAsia" w:cs="仿宋_GB2312" w:hint="eastAsia"/>
                <w:szCs w:val="21"/>
              </w:rPr>
              <w:t>选择学员</w:t>
            </w:r>
          </w:p>
          <w:p w:rsidR="001A78B3" w:rsidRDefault="00D20B9F">
            <w:pPr>
              <w:spacing w:line="26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sym w:font="Wingdings" w:char="F06C"/>
            </w:r>
            <w:r>
              <w:rPr>
                <w:rFonts w:asciiTheme="minorEastAsia" w:eastAsiaTheme="minorEastAsia" w:hAnsiTheme="minorEastAsia" w:cs="仿宋_GB2312" w:hint="eastAsia"/>
                <w:szCs w:val="21"/>
              </w:rPr>
              <w:t>培训需求分析</w:t>
            </w:r>
          </w:p>
          <w:p w:rsidR="001A78B3" w:rsidRDefault="00D20B9F">
            <w:pPr>
              <w:spacing w:line="26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lastRenderedPageBreak/>
              <w:sym w:font="Wingdings" w:char="F06C"/>
            </w:r>
            <w:r>
              <w:rPr>
                <w:rFonts w:asciiTheme="minorEastAsia" w:eastAsiaTheme="minorEastAsia" w:hAnsiTheme="minorEastAsia" w:cs="仿宋_GB2312" w:hint="eastAsia"/>
                <w:szCs w:val="21"/>
              </w:rPr>
              <w:t>收集学员个人和企业情况信息</w:t>
            </w:r>
          </w:p>
        </w:tc>
        <w:tc>
          <w:tcPr>
            <w:tcW w:w="1092" w:type="dxa"/>
            <w:vAlign w:val="center"/>
          </w:tcPr>
          <w:p w:rsidR="001A78B3" w:rsidRDefault="00D20B9F">
            <w:pPr>
              <w:spacing w:line="260" w:lineRule="exact"/>
              <w:jc w:val="left"/>
              <w:rPr>
                <w:rFonts w:asciiTheme="minorEastAsia" w:eastAsiaTheme="minorEastAsia" w:hAnsiTheme="minorEastAsia" w:cs="仿宋_GB2312"/>
                <w:szCs w:val="21"/>
              </w:rPr>
            </w:pPr>
            <w:r>
              <w:rPr>
                <w:rFonts w:asciiTheme="minorEastAsia" w:eastAsiaTheme="minorEastAsia" w:hAnsiTheme="minorEastAsia" w:hint="eastAsia"/>
                <w:szCs w:val="21"/>
              </w:rPr>
              <w:lastRenderedPageBreak/>
              <w:sym w:font="Wingdings" w:char="F06C"/>
            </w:r>
            <w:r>
              <w:rPr>
                <w:rFonts w:asciiTheme="minorEastAsia" w:eastAsiaTheme="minorEastAsia" w:hAnsiTheme="minorEastAsia" w:cs="仿宋_GB2312" w:hint="eastAsia"/>
                <w:szCs w:val="21"/>
              </w:rPr>
              <w:t>讲师或指导学员</w:t>
            </w:r>
            <w:r>
              <w:rPr>
                <w:rFonts w:asciiTheme="minorEastAsia" w:eastAsiaTheme="minorEastAsia" w:hAnsiTheme="minorEastAsia" w:cs="仿宋_GB2312" w:hint="eastAsia"/>
                <w:szCs w:val="21"/>
              </w:rPr>
              <w:lastRenderedPageBreak/>
              <w:t>填写</w:t>
            </w:r>
          </w:p>
        </w:tc>
        <w:tc>
          <w:tcPr>
            <w:tcW w:w="1147" w:type="dxa"/>
            <w:tcBorders>
              <w:right w:val="single" w:sz="4" w:space="0" w:color="auto"/>
            </w:tcBorders>
            <w:vAlign w:val="center"/>
          </w:tcPr>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lastRenderedPageBreak/>
              <w:t>学员</w:t>
            </w:r>
          </w:p>
        </w:tc>
        <w:tc>
          <w:tcPr>
            <w:tcW w:w="1827" w:type="dxa"/>
            <w:tcBorders>
              <w:left w:val="single" w:sz="4" w:space="0" w:color="auto"/>
            </w:tcBorders>
            <w:vAlign w:val="center"/>
          </w:tcPr>
          <w:p w:rsidR="001A78B3" w:rsidRDefault="00D20B9F">
            <w:pPr>
              <w:widowControl/>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培训开始前</w:t>
            </w:r>
          </w:p>
        </w:tc>
      </w:tr>
      <w:tr w:rsidR="001A78B3">
        <w:trPr>
          <w:trHeight w:val="352"/>
          <w:jc w:val="center"/>
        </w:trPr>
        <w:tc>
          <w:tcPr>
            <w:tcW w:w="3204" w:type="dxa"/>
            <w:tcBorders>
              <w:bottom w:val="single" w:sz="2" w:space="0" w:color="auto"/>
            </w:tcBorders>
            <w:vAlign w:val="center"/>
          </w:tcPr>
          <w:p w:rsidR="001A78B3" w:rsidRDefault="00D20B9F">
            <w:pPr>
              <w:spacing w:line="26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lastRenderedPageBreak/>
              <w:t>3.</w:t>
            </w:r>
            <w:r>
              <w:rPr>
                <w:rFonts w:asciiTheme="minorEastAsia" w:eastAsiaTheme="minorEastAsia" w:hAnsiTheme="minorEastAsia" w:cs="仿宋_GB2312" w:hint="eastAsia"/>
                <w:szCs w:val="21"/>
              </w:rPr>
              <w:t>创业培训学员选择程序</w:t>
            </w:r>
          </w:p>
        </w:tc>
        <w:tc>
          <w:tcPr>
            <w:tcW w:w="2056" w:type="dxa"/>
            <w:tcBorders>
              <w:bottom w:val="single" w:sz="2" w:space="0" w:color="auto"/>
            </w:tcBorders>
            <w:vAlign w:val="center"/>
          </w:tcPr>
          <w:p w:rsidR="001A78B3" w:rsidRDefault="00D20B9F">
            <w:pPr>
              <w:spacing w:line="26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选择学员</w:t>
            </w:r>
          </w:p>
        </w:tc>
        <w:tc>
          <w:tcPr>
            <w:tcW w:w="1092" w:type="dxa"/>
            <w:tcBorders>
              <w:bottom w:val="single" w:sz="2" w:space="0" w:color="auto"/>
            </w:tcBorders>
            <w:vAlign w:val="center"/>
          </w:tcPr>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w:t>
            </w:r>
          </w:p>
        </w:tc>
        <w:tc>
          <w:tcPr>
            <w:tcW w:w="1147" w:type="dxa"/>
            <w:tcBorders>
              <w:bottom w:val="single" w:sz="2" w:space="0" w:color="auto"/>
              <w:right w:val="single" w:sz="4" w:space="0" w:color="auto"/>
            </w:tcBorders>
            <w:vAlign w:val="center"/>
          </w:tcPr>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讲师</w:t>
            </w:r>
          </w:p>
        </w:tc>
        <w:tc>
          <w:tcPr>
            <w:tcW w:w="1827" w:type="dxa"/>
            <w:tcBorders>
              <w:left w:val="single" w:sz="4" w:space="0" w:color="auto"/>
              <w:bottom w:val="single" w:sz="2" w:space="0" w:color="auto"/>
            </w:tcBorders>
            <w:vAlign w:val="center"/>
          </w:tcPr>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学员筛选和需求分析</w:t>
            </w:r>
          </w:p>
        </w:tc>
      </w:tr>
      <w:tr w:rsidR="001A78B3">
        <w:trPr>
          <w:jc w:val="center"/>
        </w:trPr>
        <w:tc>
          <w:tcPr>
            <w:tcW w:w="3204" w:type="dxa"/>
            <w:vAlign w:val="center"/>
          </w:tcPr>
          <w:p w:rsidR="001A78B3" w:rsidRDefault="00D20B9F">
            <w:pPr>
              <w:spacing w:line="26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4.</w:t>
            </w:r>
            <w:r>
              <w:rPr>
                <w:rFonts w:asciiTheme="minorEastAsia" w:eastAsiaTheme="minorEastAsia" w:hAnsiTheme="minorEastAsia" w:cs="仿宋_GB2312" w:hint="eastAsia"/>
                <w:szCs w:val="21"/>
              </w:rPr>
              <w:t>网络创业培训学员班教材设备教具清单</w:t>
            </w:r>
          </w:p>
        </w:tc>
        <w:tc>
          <w:tcPr>
            <w:tcW w:w="2056" w:type="dxa"/>
            <w:vAlign w:val="center"/>
          </w:tcPr>
          <w:p w:rsidR="001A78B3" w:rsidRDefault="00D20B9F">
            <w:pPr>
              <w:spacing w:line="26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做好培训前筹备工作</w:t>
            </w:r>
          </w:p>
        </w:tc>
        <w:tc>
          <w:tcPr>
            <w:tcW w:w="1092" w:type="dxa"/>
            <w:vAlign w:val="center"/>
          </w:tcPr>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w:t>
            </w:r>
          </w:p>
        </w:tc>
        <w:tc>
          <w:tcPr>
            <w:tcW w:w="1147" w:type="dxa"/>
            <w:tcBorders>
              <w:right w:val="single" w:sz="4" w:space="0" w:color="auto"/>
            </w:tcBorders>
            <w:vAlign w:val="center"/>
          </w:tcPr>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培训机构</w:t>
            </w:r>
          </w:p>
        </w:tc>
        <w:tc>
          <w:tcPr>
            <w:tcW w:w="1827" w:type="dxa"/>
            <w:tcBorders>
              <w:left w:val="single" w:sz="4" w:space="0" w:color="auto"/>
            </w:tcBorders>
            <w:vAlign w:val="center"/>
          </w:tcPr>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培训开始前</w:t>
            </w:r>
          </w:p>
        </w:tc>
      </w:tr>
      <w:tr w:rsidR="001A78B3">
        <w:trPr>
          <w:jc w:val="center"/>
        </w:trPr>
        <w:tc>
          <w:tcPr>
            <w:tcW w:w="3204" w:type="dxa"/>
            <w:vAlign w:val="center"/>
          </w:tcPr>
          <w:p w:rsidR="001A78B3" w:rsidRDefault="00D20B9F">
            <w:pPr>
              <w:spacing w:line="26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5.</w:t>
            </w:r>
            <w:r>
              <w:rPr>
                <w:rFonts w:asciiTheme="minorEastAsia" w:eastAsiaTheme="minorEastAsia" w:hAnsiTheme="minorEastAsia" w:cs="仿宋_GB2312" w:hint="eastAsia"/>
                <w:szCs w:val="21"/>
              </w:rPr>
              <w:t>网络创业培训（电商）学员培训标准课程表</w:t>
            </w:r>
          </w:p>
        </w:tc>
        <w:tc>
          <w:tcPr>
            <w:tcW w:w="2056" w:type="dxa"/>
            <w:vAlign w:val="center"/>
          </w:tcPr>
          <w:p w:rsidR="001A78B3" w:rsidRDefault="00D20B9F">
            <w:pPr>
              <w:spacing w:line="26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提供标准课程安排</w:t>
            </w:r>
          </w:p>
        </w:tc>
        <w:tc>
          <w:tcPr>
            <w:tcW w:w="1092" w:type="dxa"/>
            <w:vAlign w:val="center"/>
          </w:tcPr>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w:t>
            </w:r>
          </w:p>
        </w:tc>
        <w:tc>
          <w:tcPr>
            <w:tcW w:w="1147" w:type="dxa"/>
            <w:tcBorders>
              <w:right w:val="single" w:sz="4" w:space="0" w:color="auto"/>
            </w:tcBorders>
            <w:vAlign w:val="center"/>
          </w:tcPr>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讲师</w:t>
            </w:r>
          </w:p>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培训机构</w:t>
            </w:r>
          </w:p>
        </w:tc>
        <w:tc>
          <w:tcPr>
            <w:tcW w:w="1827" w:type="dxa"/>
            <w:tcBorders>
              <w:left w:val="single" w:sz="4" w:space="0" w:color="auto"/>
            </w:tcBorders>
            <w:vAlign w:val="center"/>
          </w:tcPr>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培训全程</w:t>
            </w:r>
          </w:p>
        </w:tc>
      </w:tr>
      <w:tr w:rsidR="001A78B3">
        <w:trPr>
          <w:jc w:val="center"/>
        </w:trPr>
        <w:tc>
          <w:tcPr>
            <w:tcW w:w="3204" w:type="dxa"/>
            <w:vAlign w:val="center"/>
          </w:tcPr>
          <w:p w:rsidR="001A78B3" w:rsidRDefault="00D20B9F">
            <w:pPr>
              <w:spacing w:line="26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6.</w:t>
            </w:r>
            <w:r>
              <w:rPr>
                <w:rFonts w:asciiTheme="minorEastAsia" w:eastAsiaTheme="minorEastAsia" w:hAnsiTheme="minorEastAsia" w:cs="仿宋_GB2312" w:hint="eastAsia"/>
                <w:szCs w:val="21"/>
              </w:rPr>
              <w:t>每日意见反馈表</w:t>
            </w:r>
          </w:p>
        </w:tc>
        <w:tc>
          <w:tcPr>
            <w:tcW w:w="2056" w:type="dxa"/>
            <w:vAlign w:val="center"/>
          </w:tcPr>
          <w:p w:rsidR="001A78B3" w:rsidRDefault="00D20B9F">
            <w:pPr>
              <w:spacing w:line="26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评估学员对当天培训的满意度</w:t>
            </w:r>
          </w:p>
        </w:tc>
        <w:tc>
          <w:tcPr>
            <w:tcW w:w="1092" w:type="dxa"/>
            <w:vAlign w:val="center"/>
          </w:tcPr>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学员</w:t>
            </w:r>
          </w:p>
        </w:tc>
        <w:tc>
          <w:tcPr>
            <w:tcW w:w="1147" w:type="dxa"/>
            <w:tcBorders>
              <w:right w:val="single" w:sz="4" w:space="0" w:color="auto"/>
            </w:tcBorders>
            <w:vAlign w:val="center"/>
          </w:tcPr>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讲师</w:t>
            </w:r>
          </w:p>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培训机构</w:t>
            </w:r>
          </w:p>
        </w:tc>
        <w:tc>
          <w:tcPr>
            <w:tcW w:w="1827" w:type="dxa"/>
            <w:tcBorders>
              <w:left w:val="single" w:sz="4" w:space="0" w:color="auto"/>
            </w:tcBorders>
            <w:vAlign w:val="center"/>
          </w:tcPr>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每天培训结束</w:t>
            </w:r>
          </w:p>
        </w:tc>
      </w:tr>
      <w:tr w:rsidR="001A78B3">
        <w:trPr>
          <w:jc w:val="center"/>
        </w:trPr>
        <w:tc>
          <w:tcPr>
            <w:tcW w:w="3204" w:type="dxa"/>
            <w:vAlign w:val="center"/>
          </w:tcPr>
          <w:p w:rsidR="001A78B3" w:rsidRDefault="00D20B9F">
            <w:pPr>
              <w:spacing w:line="26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7.</w:t>
            </w:r>
            <w:r>
              <w:rPr>
                <w:rFonts w:asciiTheme="minorEastAsia" w:eastAsiaTheme="minorEastAsia" w:hAnsiTheme="minorEastAsia" w:cs="仿宋_GB2312" w:hint="eastAsia"/>
                <w:szCs w:val="21"/>
              </w:rPr>
              <w:t>网络创业培训（电商）学员培训班期末评估表</w:t>
            </w:r>
          </w:p>
        </w:tc>
        <w:tc>
          <w:tcPr>
            <w:tcW w:w="2056" w:type="dxa"/>
            <w:vAlign w:val="center"/>
          </w:tcPr>
          <w:p w:rsidR="001A78B3" w:rsidRDefault="00D20B9F">
            <w:pPr>
              <w:spacing w:line="26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评估学员对整个培训课程的满意度</w:t>
            </w:r>
          </w:p>
        </w:tc>
        <w:tc>
          <w:tcPr>
            <w:tcW w:w="1092" w:type="dxa"/>
            <w:vAlign w:val="center"/>
          </w:tcPr>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学员</w:t>
            </w:r>
          </w:p>
        </w:tc>
        <w:tc>
          <w:tcPr>
            <w:tcW w:w="1147" w:type="dxa"/>
            <w:tcBorders>
              <w:right w:val="single" w:sz="4" w:space="0" w:color="auto"/>
            </w:tcBorders>
            <w:vAlign w:val="center"/>
          </w:tcPr>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讲师</w:t>
            </w:r>
          </w:p>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培训机构</w:t>
            </w:r>
          </w:p>
        </w:tc>
        <w:tc>
          <w:tcPr>
            <w:tcW w:w="1827" w:type="dxa"/>
            <w:tcBorders>
              <w:left w:val="single" w:sz="4" w:space="0" w:color="auto"/>
            </w:tcBorders>
            <w:vAlign w:val="center"/>
          </w:tcPr>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培训结束时</w:t>
            </w:r>
          </w:p>
        </w:tc>
      </w:tr>
      <w:tr w:rsidR="001A78B3">
        <w:trPr>
          <w:jc w:val="center"/>
        </w:trPr>
        <w:tc>
          <w:tcPr>
            <w:tcW w:w="3204" w:type="dxa"/>
            <w:vAlign w:val="center"/>
          </w:tcPr>
          <w:p w:rsidR="001A78B3" w:rsidRDefault="00D20B9F">
            <w:pPr>
              <w:spacing w:line="26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8.</w:t>
            </w:r>
            <w:r>
              <w:rPr>
                <w:rFonts w:asciiTheme="minorEastAsia" w:eastAsiaTheme="minorEastAsia" w:hAnsiTheme="minorEastAsia" w:cs="仿宋_GB2312" w:hint="eastAsia"/>
                <w:szCs w:val="21"/>
              </w:rPr>
              <w:t>网络创业培训实践成果信息登记表</w:t>
            </w:r>
          </w:p>
        </w:tc>
        <w:tc>
          <w:tcPr>
            <w:tcW w:w="2056" w:type="dxa"/>
            <w:vAlign w:val="center"/>
          </w:tcPr>
          <w:p w:rsidR="001A78B3" w:rsidRDefault="00D20B9F">
            <w:pPr>
              <w:spacing w:line="26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检验、考核学员完成实践任务情况</w:t>
            </w:r>
          </w:p>
        </w:tc>
        <w:tc>
          <w:tcPr>
            <w:tcW w:w="1092" w:type="dxa"/>
            <w:vAlign w:val="center"/>
          </w:tcPr>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学员</w:t>
            </w:r>
          </w:p>
        </w:tc>
        <w:tc>
          <w:tcPr>
            <w:tcW w:w="1147" w:type="dxa"/>
            <w:tcBorders>
              <w:right w:val="single" w:sz="4" w:space="0" w:color="auto"/>
            </w:tcBorders>
            <w:vAlign w:val="center"/>
          </w:tcPr>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讲师</w:t>
            </w:r>
          </w:p>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培训机构</w:t>
            </w:r>
          </w:p>
        </w:tc>
        <w:tc>
          <w:tcPr>
            <w:tcW w:w="1827" w:type="dxa"/>
            <w:tcBorders>
              <w:left w:val="single" w:sz="4" w:space="0" w:color="auto"/>
            </w:tcBorders>
            <w:vAlign w:val="center"/>
          </w:tcPr>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培训结束时</w:t>
            </w:r>
          </w:p>
        </w:tc>
      </w:tr>
      <w:tr w:rsidR="001A78B3">
        <w:trPr>
          <w:jc w:val="center"/>
        </w:trPr>
        <w:tc>
          <w:tcPr>
            <w:tcW w:w="3204" w:type="dxa"/>
            <w:vAlign w:val="center"/>
          </w:tcPr>
          <w:p w:rsidR="001A78B3" w:rsidRDefault="00D20B9F">
            <w:pPr>
              <w:spacing w:line="26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9.</w:t>
            </w:r>
            <w:r>
              <w:rPr>
                <w:rFonts w:asciiTheme="minorEastAsia" w:eastAsiaTheme="minorEastAsia" w:hAnsiTheme="minorEastAsia" w:cs="仿宋_GB2312" w:hint="eastAsia"/>
                <w:szCs w:val="21"/>
              </w:rPr>
              <w:t>网络创业培训实践成果评分表及评分标准</w:t>
            </w:r>
          </w:p>
        </w:tc>
        <w:tc>
          <w:tcPr>
            <w:tcW w:w="2056" w:type="dxa"/>
            <w:vAlign w:val="center"/>
          </w:tcPr>
          <w:p w:rsidR="001A78B3" w:rsidRDefault="00D20B9F">
            <w:pPr>
              <w:spacing w:line="26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实践成果评分</w:t>
            </w:r>
          </w:p>
        </w:tc>
        <w:tc>
          <w:tcPr>
            <w:tcW w:w="1092" w:type="dxa"/>
            <w:vAlign w:val="center"/>
          </w:tcPr>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讲师</w:t>
            </w:r>
          </w:p>
        </w:tc>
        <w:tc>
          <w:tcPr>
            <w:tcW w:w="1147" w:type="dxa"/>
            <w:tcBorders>
              <w:right w:val="single" w:sz="4" w:space="0" w:color="auto"/>
            </w:tcBorders>
            <w:vAlign w:val="center"/>
          </w:tcPr>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讲师</w:t>
            </w:r>
          </w:p>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培训机构</w:t>
            </w:r>
          </w:p>
        </w:tc>
        <w:tc>
          <w:tcPr>
            <w:tcW w:w="1827" w:type="dxa"/>
            <w:tcBorders>
              <w:left w:val="single" w:sz="4" w:space="0" w:color="auto"/>
            </w:tcBorders>
            <w:vAlign w:val="center"/>
          </w:tcPr>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培训结束后</w:t>
            </w:r>
          </w:p>
        </w:tc>
      </w:tr>
      <w:tr w:rsidR="001A78B3">
        <w:trPr>
          <w:jc w:val="center"/>
        </w:trPr>
        <w:tc>
          <w:tcPr>
            <w:tcW w:w="3204" w:type="dxa"/>
            <w:vAlign w:val="center"/>
          </w:tcPr>
          <w:p w:rsidR="001A78B3" w:rsidRDefault="00D20B9F">
            <w:pPr>
              <w:spacing w:line="26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10.</w:t>
            </w:r>
            <w:r>
              <w:rPr>
                <w:rFonts w:asciiTheme="minorEastAsia" w:eastAsiaTheme="minorEastAsia" w:hAnsiTheme="minorEastAsia" w:cs="仿宋_GB2312" w:hint="eastAsia"/>
                <w:szCs w:val="21"/>
              </w:rPr>
              <w:t>网络创业培训（电商）网店规划书</w:t>
            </w:r>
          </w:p>
        </w:tc>
        <w:tc>
          <w:tcPr>
            <w:tcW w:w="2056" w:type="dxa"/>
            <w:vAlign w:val="center"/>
          </w:tcPr>
          <w:p w:rsidR="001A78B3" w:rsidRDefault="00D20B9F">
            <w:pPr>
              <w:spacing w:line="26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制定网店可行性计划</w:t>
            </w:r>
          </w:p>
        </w:tc>
        <w:tc>
          <w:tcPr>
            <w:tcW w:w="1092" w:type="dxa"/>
            <w:vAlign w:val="center"/>
          </w:tcPr>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讲师指导学员填写</w:t>
            </w:r>
          </w:p>
        </w:tc>
        <w:tc>
          <w:tcPr>
            <w:tcW w:w="1147" w:type="dxa"/>
            <w:tcBorders>
              <w:right w:val="single" w:sz="4" w:space="0" w:color="auto"/>
            </w:tcBorders>
            <w:vAlign w:val="center"/>
          </w:tcPr>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学员</w:t>
            </w:r>
          </w:p>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讲师</w:t>
            </w:r>
          </w:p>
        </w:tc>
        <w:tc>
          <w:tcPr>
            <w:tcW w:w="1827" w:type="dxa"/>
            <w:tcBorders>
              <w:left w:val="single" w:sz="4" w:space="0" w:color="auto"/>
            </w:tcBorders>
            <w:vAlign w:val="center"/>
          </w:tcPr>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培训结束后</w:t>
            </w:r>
          </w:p>
        </w:tc>
      </w:tr>
      <w:tr w:rsidR="001A78B3">
        <w:trPr>
          <w:jc w:val="center"/>
        </w:trPr>
        <w:tc>
          <w:tcPr>
            <w:tcW w:w="3204" w:type="dxa"/>
            <w:vAlign w:val="center"/>
          </w:tcPr>
          <w:p w:rsidR="001A78B3" w:rsidRDefault="00D20B9F">
            <w:pPr>
              <w:spacing w:line="26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11.</w:t>
            </w:r>
            <w:r>
              <w:rPr>
                <w:rFonts w:asciiTheme="minorEastAsia" w:eastAsiaTheme="minorEastAsia" w:hAnsiTheme="minorEastAsia" w:cs="仿宋_GB2312" w:hint="eastAsia"/>
                <w:szCs w:val="21"/>
              </w:rPr>
              <w:t>创业培训学员班活动报告</w:t>
            </w:r>
          </w:p>
        </w:tc>
        <w:tc>
          <w:tcPr>
            <w:tcW w:w="2056" w:type="dxa"/>
            <w:vAlign w:val="center"/>
          </w:tcPr>
          <w:p w:rsidR="001A78B3" w:rsidRDefault="00D20B9F">
            <w:pPr>
              <w:spacing w:line="26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总结培训活动，收集学员收获及其企业经营信息</w:t>
            </w:r>
          </w:p>
        </w:tc>
        <w:tc>
          <w:tcPr>
            <w:tcW w:w="1092" w:type="dxa"/>
            <w:vAlign w:val="center"/>
          </w:tcPr>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讲师</w:t>
            </w:r>
          </w:p>
        </w:tc>
        <w:tc>
          <w:tcPr>
            <w:tcW w:w="1147" w:type="dxa"/>
            <w:tcBorders>
              <w:right w:val="single" w:sz="4" w:space="0" w:color="auto"/>
            </w:tcBorders>
            <w:vAlign w:val="center"/>
          </w:tcPr>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讲师</w:t>
            </w:r>
          </w:p>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培训机构</w:t>
            </w:r>
          </w:p>
        </w:tc>
        <w:tc>
          <w:tcPr>
            <w:tcW w:w="1827" w:type="dxa"/>
            <w:tcBorders>
              <w:left w:val="single" w:sz="4" w:space="0" w:color="auto"/>
            </w:tcBorders>
            <w:vAlign w:val="center"/>
          </w:tcPr>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培训结束后</w:t>
            </w:r>
          </w:p>
        </w:tc>
      </w:tr>
      <w:tr w:rsidR="001A78B3">
        <w:trPr>
          <w:jc w:val="center"/>
        </w:trPr>
        <w:tc>
          <w:tcPr>
            <w:tcW w:w="3204" w:type="dxa"/>
            <w:vAlign w:val="center"/>
          </w:tcPr>
          <w:p w:rsidR="001A78B3" w:rsidRDefault="00D20B9F">
            <w:pPr>
              <w:spacing w:line="26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12.</w:t>
            </w:r>
            <w:r>
              <w:rPr>
                <w:rFonts w:asciiTheme="minorEastAsia" w:eastAsiaTheme="minorEastAsia" w:hAnsiTheme="minorEastAsia" w:cs="仿宋_GB2312" w:hint="eastAsia"/>
                <w:szCs w:val="21"/>
              </w:rPr>
              <w:t>网络创业培训学员后续支持服务需求调查表</w:t>
            </w:r>
          </w:p>
        </w:tc>
        <w:tc>
          <w:tcPr>
            <w:tcW w:w="2056" w:type="dxa"/>
            <w:vAlign w:val="center"/>
          </w:tcPr>
          <w:p w:rsidR="001A78B3" w:rsidRDefault="00D20B9F">
            <w:pPr>
              <w:spacing w:line="26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了解学员后续支持服务需求</w:t>
            </w:r>
          </w:p>
        </w:tc>
        <w:tc>
          <w:tcPr>
            <w:tcW w:w="1092" w:type="dxa"/>
            <w:vAlign w:val="center"/>
          </w:tcPr>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讲师</w:t>
            </w:r>
          </w:p>
        </w:tc>
        <w:tc>
          <w:tcPr>
            <w:tcW w:w="1147" w:type="dxa"/>
            <w:tcBorders>
              <w:right w:val="single" w:sz="4" w:space="0" w:color="auto"/>
            </w:tcBorders>
            <w:vAlign w:val="center"/>
          </w:tcPr>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讲师</w:t>
            </w:r>
          </w:p>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培训机构</w:t>
            </w:r>
          </w:p>
        </w:tc>
        <w:tc>
          <w:tcPr>
            <w:tcW w:w="1827" w:type="dxa"/>
            <w:tcBorders>
              <w:left w:val="single" w:sz="4" w:space="0" w:color="auto"/>
            </w:tcBorders>
            <w:vAlign w:val="center"/>
          </w:tcPr>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培训结束后</w:t>
            </w:r>
          </w:p>
        </w:tc>
      </w:tr>
      <w:tr w:rsidR="001A78B3">
        <w:trPr>
          <w:jc w:val="center"/>
        </w:trPr>
        <w:tc>
          <w:tcPr>
            <w:tcW w:w="3204" w:type="dxa"/>
            <w:vAlign w:val="center"/>
          </w:tcPr>
          <w:p w:rsidR="001A78B3" w:rsidRDefault="00D20B9F">
            <w:pPr>
              <w:spacing w:line="26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13.</w:t>
            </w:r>
            <w:r>
              <w:rPr>
                <w:rFonts w:asciiTheme="minorEastAsia" w:eastAsiaTheme="minorEastAsia" w:hAnsiTheme="minorEastAsia" w:cs="仿宋_GB2312" w:hint="eastAsia"/>
                <w:szCs w:val="21"/>
              </w:rPr>
              <w:t>网络创业培训学员创业情况跟踪调查表</w:t>
            </w:r>
          </w:p>
        </w:tc>
        <w:tc>
          <w:tcPr>
            <w:tcW w:w="2056" w:type="dxa"/>
            <w:vAlign w:val="center"/>
          </w:tcPr>
          <w:p w:rsidR="001A78B3" w:rsidRDefault="00D20B9F">
            <w:pPr>
              <w:spacing w:line="26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了解学员培训后创业情况及企业经营情况</w:t>
            </w:r>
          </w:p>
        </w:tc>
        <w:tc>
          <w:tcPr>
            <w:tcW w:w="1092" w:type="dxa"/>
            <w:vAlign w:val="center"/>
          </w:tcPr>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培训机构</w:t>
            </w:r>
          </w:p>
        </w:tc>
        <w:tc>
          <w:tcPr>
            <w:tcW w:w="1147" w:type="dxa"/>
            <w:tcBorders>
              <w:right w:val="single" w:sz="4" w:space="0" w:color="auto"/>
            </w:tcBorders>
            <w:vAlign w:val="center"/>
          </w:tcPr>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培训机构</w:t>
            </w:r>
          </w:p>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主管部门</w:t>
            </w:r>
          </w:p>
        </w:tc>
        <w:tc>
          <w:tcPr>
            <w:tcW w:w="1827" w:type="dxa"/>
            <w:tcBorders>
              <w:left w:val="single" w:sz="4" w:space="0" w:color="auto"/>
            </w:tcBorders>
            <w:vAlign w:val="center"/>
          </w:tcPr>
          <w:p w:rsidR="001A78B3" w:rsidRDefault="00D20B9F">
            <w:pPr>
              <w:spacing w:line="26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按一定周期（如每半年、每年等）</w:t>
            </w:r>
          </w:p>
        </w:tc>
      </w:tr>
    </w:tbl>
    <w:p w:rsidR="001A78B3" w:rsidRDefault="001A78B3">
      <w:pPr>
        <w:spacing w:line="320" w:lineRule="exact"/>
        <w:rPr>
          <w:rFonts w:ascii="微软雅黑" w:eastAsia="微软雅黑" w:hAnsi="微软雅黑" w:cs="黑体"/>
          <w:b/>
          <w:sz w:val="28"/>
          <w:szCs w:val="28"/>
        </w:rPr>
      </w:pPr>
    </w:p>
    <w:p w:rsidR="001A78B3" w:rsidRDefault="00D20B9F">
      <w:pPr>
        <w:spacing w:line="580" w:lineRule="exact"/>
        <w:jc w:val="center"/>
        <w:rPr>
          <w:rFonts w:ascii="黑体" w:eastAsia="黑体" w:hAnsi="黑体"/>
          <w:sz w:val="32"/>
          <w:szCs w:val="32"/>
        </w:rPr>
      </w:pPr>
      <w:r>
        <w:rPr>
          <w:rFonts w:ascii="黑体" w:eastAsia="黑体" w:hAnsi="黑体" w:hint="eastAsia"/>
          <w:sz w:val="32"/>
          <w:szCs w:val="32"/>
        </w:rPr>
        <w:t>第三章</w:t>
      </w:r>
      <w:r>
        <w:rPr>
          <w:rFonts w:ascii="黑体" w:eastAsia="黑体" w:hAnsi="黑体" w:hint="eastAsia"/>
          <w:sz w:val="32"/>
          <w:szCs w:val="32"/>
        </w:rPr>
        <w:t xml:space="preserve"> </w:t>
      </w:r>
      <w:r>
        <w:rPr>
          <w:rFonts w:ascii="黑体" w:eastAsia="黑体" w:hAnsi="黑体"/>
          <w:sz w:val="32"/>
          <w:szCs w:val="32"/>
        </w:rPr>
        <w:t xml:space="preserve"> </w:t>
      </w:r>
      <w:r>
        <w:rPr>
          <w:rFonts w:ascii="黑体" w:eastAsia="黑体" w:hAnsi="黑体" w:cs="黑体" w:hint="eastAsia"/>
          <w:sz w:val="32"/>
          <w:szCs w:val="32"/>
        </w:rPr>
        <w:t>讲师培训技术要点</w:t>
      </w:r>
    </w:p>
    <w:p w:rsidR="001A78B3" w:rsidRDefault="001A78B3">
      <w:pPr>
        <w:spacing w:line="100" w:lineRule="exact"/>
        <w:jc w:val="center"/>
        <w:rPr>
          <w:rFonts w:ascii="黑体" w:eastAsia="黑体" w:hAnsi="黑体"/>
          <w:sz w:val="32"/>
          <w:szCs w:val="32"/>
        </w:rPr>
      </w:pPr>
    </w:p>
    <w:p w:rsidR="001A78B3" w:rsidRDefault="00D20B9F">
      <w:pPr>
        <w:numPr>
          <w:ilvl w:val="0"/>
          <w:numId w:val="1"/>
        </w:numPr>
        <w:spacing w:line="600" w:lineRule="exact"/>
        <w:rPr>
          <w:rFonts w:ascii="仿宋" w:eastAsia="仿宋" w:hAnsi="仿宋"/>
          <w:sz w:val="32"/>
          <w:szCs w:val="32"/>
        </w:rPr>
      </w:pPr>
      <w:r>
        <w:rPr>
          <w:rFonts w:ascii="仿宋" w:eastAsia="仿宋" w:hAnsi="仿宋" w:hint="eastAsia"/>
          <w:sz w:val="32"/>
          <w:szCs w:val="32"/>
        </w:rPr>
        <w:t>讲师培训周期包括面试筛选、培训需求分析、实施培训、后续服务及培训监督与评估。</w:t>
      </w:r>
    </w:p>
    <w:p w:rsidR="001A78B3" w:rsidRDefault="001A78B3">
      <w:pPr>
        <w:spacing w:line="100" w:lineRule="exact"/>
        <w:ind w:firstLineChars="200" w:firstLine="600"/>
        <w:rPr>
          <w:rFonts w:ascii="微软雅黑" w:eastAsia="微软雅黑" w:hAnsi="微软雅黑" w:cs="黑体"/>
          <w:b/>
          <w:sz w:val="30"/>
          <w:szCs w:val="30"/>
        </w:rPr>
      </w:pPr>
    </w:p>
    <w:p w:rsidR="001A78B3" w:rsidRDefault="00D20B9F">
      <w:pPr>
        <w:pStyle w:val="2"/>
        <w:spacing w:line="400" w:lineRule="exact"/>
        <w:ind w:leftChars="0" w:left="0"/>
        <w:jc w:val="center"/>
        <w:rPr>
          <w:rFonts w:ascii="微软雅黑" w:eastAsia="微软雅黑" w:hAnsi="微软雅黑" w:cs="黑体"/>
          <w:b/>
          <w:sz w:val="24"/>
          <w:szCs w:val="24"/>
        </w:rPr>
      </w:pPr>
      <w:r>
        <w:rPr>
          <w:rFonts w:ascii="微软雅黑" w:eastAsia="微软雅黑" w:hAnsi="微软雅黑"/>
          <w:b/>
          <w:noProof/>
          <w:sz w:val="24"/>
          <w:szCs w:val="24"/>
        </w:rPr>
        <mc:AlternateContent>
          <mc:Choice Requires="wps">
            <w:drawing>
              <wp:anchor distT="0" distB="0" distL="114300" distR="114300" simplePos="0" relativeHeight="252021760" behindDoc="1" locked="0" layoutInCell="1" allowOverlap="1">
                <wp:simplePos x="0" y="0"/>
                <wp:positionH relativeFrom="column">
                  <wp:posOffset>863600</wp:posOffset>
                </wp:positionH>
                <wp:positionV relativeFrom="paragraph">
                  <wp:posOffset>283845</wp:posOffset>
                </wp:positionV>
                <wp:extent cx="3683000" cy="2293620"/>
                <wp:effectExtent l="5080" t="4445" r="7620" b="6985"/>
                <wp:wrapNone/>
                <wp:docPr id="115" name="矩形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0" cy="4194810"/>
                        </a:xfrm>
                        <a:prstGeom prst="rect">
                          <a:avLst/>
                        </a:prstGeom>
                        <a:solidFill>
                          <a:srgbClr val="FFFFFF"/>
                        </a:solidFill>
                        <a:ln w="9525">
                          <a:solidFill>
                            <a:srgbClr val="000000"/>
                          </a:solidFill>
                          <a:miter lim="800000"/>
                        </a:ln>
                        <a:effectLst/>
                      </wps:spPr>
                      <wps:bodyPr rot="0" vert="horz" wrap="square" lIns="91440" tIns="45720" rIns="91440" bIns="45720" anchor="t" anchorCtr="0" upright="1">
                        <a:noAutofit/>
                      </wps:bodyPr>
                    </wps:wsp>
                  </a:graphicData>
                </a:graphic>
              </wp:anchor>
            </w:drawing>
          </mc:Choice>
          <mc:Fallback>
            <w:pict>
              <v:rect w14:anchorId="4DE01700" id="矩形 115" o:spid="_x0000_s1026" style="position:absolute;left:0;text-align:left;margin-left:68pt;margin-top:22.35pt;width:290pt;height:180.6pt;z-index:-251294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"/>
            </w:pict>
          </mc:Fallback>
        </mc:AlternateContent>
      </w:r>
      <w:r>
        <w:rPr>
          <w:rFonts w:ascii="微软雅黑" w:eastAsia="微软雅黑" w:hAnsi="微软雅黑" w:hint="eastAsia"/>
          <w:b/>
          <w:sz w:val="24"/>
          <w:szCs w:val="24"/>
        </w:rPr>
        <w:t>网络创业培训</w:t>
      </w:r>
      <w:r>
        <w:rPr>
          <w:rFonts w:ascii="微软雅黑" w:eastAsia="微软雅黑" w:hAnsi="微软雅黑" w:cs="黑体" w:hint="eastAsia"/>
          <w:b/>
          <w:sz w:val="24"/>
          <w:szCs w:val="24"/>
        </w:rPr>
        <w:t>讲师培训周期</w:t>
      </w:r>
    </w:p>
    <w:p w:rsidR="001A78B3" w:rsidRDefault="00D20B9F">
      <w:pPr>
        <w:pStyle w:val="2"/>
        <w:spacing w:line="160" w:lineRule="exact"/>
        <w:ind w:leftChars="0" w:left="0"/>
        <w:rPr>
          <w:rFonts w:ascii="微软雅黑" w:eastAsia="微软雅黑" w:hAnsi="微软雅黑"/>
          <w:b/>
          <w:sz w:val="24"/>
          <w:szCs w:val="24"/>
        </w:rPr>
      </w:pPr>
      <w:r>
        <w:rPr>
          <w:rFonts w:ascii="微软雅黑" w:eastAsia="微软雅黑" w:hAnsi="微软雅黑"/>
          <w:noProof/>
        </w:rPr>
        <mc:AlternateContent>
          <mc:Choice Requires="wps">
            <w:drawing>
              <wp:anchor distT="0" distB="0" distL="114300" distR="114300" simplePos="0" relativeHeight="252040192" behindDoc="0" locked="0" layoutInCell="1" allowOverlap="1">
                <wp:simplePos x="0" y="0"/>
                <wp:positionH relativeFrom="column">
                  <wp:posOffset>2423160</wp:posOffset>
                </wp:positionH>
                <wp:positionV relativeFrom="paragraph">
                  <wp:posOffset>71120</wp:posOffset>
                </wp:positionV>
                <wp:extent cx="366395" cy="260985"/>
                <wp:effectExtent l="18415" t="12065" r="34290" b="31750"/>
                <wp:wrapNone/>
                <wp:docPr id="2" name="任意多边形 2"/>
                <wp:cNvGraphicFramePr/>
                <a:graphic xmlns:a="http://schemas.openxmlformats.org/drawingml/2006/main">
                  <a:graphicData uri="http://schemas.microsoft.com/office/word/2010/wordprocessingShape">
                    <wps:wsp>
                      <wps:cNvSpPr/>
                      <wps:spPr>
                        <a:xfrm rot="379522">
                          <a:off x="0" y="0"/>
                          <a:ext cx="366395" cy="260985"/>
                        </a:xfrm>
                        <a:custGeom>
                          <a:avLst/>
                          <a:gdLst>
                            <a:gd name="A1" fmla="val 0"/>
                            <a:gd name="A2" fmla="val 0"/>
                          </a:gdLst>
                          <a:ahLst/>
                          <a:cxnLst>
                            <a:cxn ang="0">
                              <a:pos x="314397" y="0"/>
                            </a:cxn>
                            <a:cxn ang="0">
                              <a:pos x="164208" y="3824"/>
                            </a:cxn>
                            <a:cxn ang="0">
                              <a:pos x="249238" y="146273"/>
                            </a:cxn>
                          </a:cxnLst>
                          <a:rect l="0" t="0" r="0" b="0"/>
                          <a:pathLst>
                            <a:path w="43200" h="42449" fill="none">
                              <a:moveTo>
                                <a:pt x="27246" y="0"/>
                              </a:moveTo>
                              <a:cubicBezTo>
                                <a:pt x="36662" y="2550"/>
                                <a:pt x="43200" y="11094"/>
                                <a:pt x="43200" y="20849"/>
                              </a:cubicBezTo>
                              <a:cubicBezTo>
                                <a:pt x="43200" y="32778"/>
                                <a:pt x="33529" y="42449"/>
                                <a:pt x="21600" y="42449"/>
                              </a:cubicBezTo>
                              <a:cubicBezTo>
                                <a:pt x="9670" y="42449"/>
                                <a:pt x="0" y="32778"/>
                                <a:pt x="0" y="20849"/>
                              </a:cubicBezTo>
                              <a:cubicBezTo>
                                <a:pt x="-1" y="11761"/>
                                <a:pt x="5688" y="3645"/>
                                <a:pt x="14230" y="544"/>
                              </a:cubicBezTo>
                            </a:path>
                            <a:path w="43200" h="42449" stroke="0">
                              <a:moveTo>
                                <a:pt x="27246" y="0"/>
                              </a:moveTo>
                              <a:cubicBezTo>
                                <a:pt x="36662" y="2550"/>
                                <a:pt x="43200" y="11094"/>
                                <a:pt x="43200" y="20849"/>
                              </a:cubicBezTo>
                              <a:cubicBezTo>
                                <a:pt x="43200" y="32778"/>
                                <a:pt x="33529" y="42449"/>
                                <a:pt x="21600" y="42449"/>
                              </a:cubicBezTo>
                              <a:cubicBezTo>
                                <a:pt x="9670" y="42449"/>
                                <a:pt x="0" y="32778"/>
                                <a:pt x="0" y="20849"/>
                              </a:cubicBezTo>
                              <a:cubicBezTo>
                                <a:pt x="-1" y="11761"/>
                                <a:pt x="5688" y="3645"/>
                                <a:pt x="14230" y="544"/>
                              </a:cubicBezTo>
                              <a:lnTo>
                                <a:pt x="21600" y="20849"/>
                              </a:lnTo>
                              <a:lnTo>
                                <a:pt x="27246" y="0"/>
                              </a:lnTo>
                              <a:close/>
                            </a:path>
                          </a:pathLst>
                        </a:custGeom>
                        <a:noFill/>
                        <a:ln w="38100" cap="flat" cmpd="sng">
                          <a:solidFill>
                            <a:srgbClr val="BFBFBF"/>
                          </a:solidFill>
                          <a:prstDash val="solid"/>
                          <a:round/>
                          <a:headEnd type="none" w="med" len="med"/>
                          <a:tailEnd type="triangle" w="med" len="med"/>
                        </a:ln>
                      </wps:spPr>
                      <wps:bodyPr upright="1"/>
                    </wps:wsp>
                  </a:graphicData>
                </a:graphic>
              </wp:anchor>
            </w:drawing>
          </mc:Choice>
          <mc:Fallback>
            <w:pict>
              <v:shape w14:anchorId="0ABA49A4" id="任意多边形 2" o:spid="_x0000_s1026" style="position:absolute;left:0;text-align:left;margin-left:190.8pt;margin-top:5.6pt;width:28.85pt;height:20.55pt;rotation:414539fd;z-index:252040192;visibility:visible;mso-wrap-style:square;mso-wrap-distance-left:9pt;mso-wrap-distance-top:0;mso-wrap-distance-right:9pt;mso-wrap-distance-bottom:0;mso-position-horizontal:absolute;mso-position-horizontal-relative:text;mso-position-vertical:absolute;mso-position-vertical-relative:text;v-text-anchor:top" coordsize="43200,424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" path="m27246,nfc36662,2550,43200,11094,43200,20849v,11929,-9671,21600,-21600,21600c9670,42449,,32778,,20849,-1,11761,5688,3645,14230,544em27246,nsc36662,2550,43200,11094,43200,20849v,11929,-9671,21600,-21600,21600c9670,42449,,32778,,20849,-1,11761,5688,3645,14230,544r7370,20305l27246,xe" filled="f" strokecolor="#bfbfbf" strokeweight="3pt">
                <v:stroke endarrow="block"/>
                <v:path arrowok="t" o:connecttype="custom" o:connectlocs="314397,0;164208,3824;249238,146273" o:connectangles="0,0,0" textboxrect="0,0,43200,42449"/>
              </v:shape>
            </w:pict>
          </mc:Fallback>
        </mc:AlternateContent>
      </w:r>
    </w:p>
    <w:p w:rsidR="001A78B3" w:rsidRDefault="00D20B9F">
      <w:pPr>
        <w:pStyle w:val="2"/>
        <w:spacing w:line="400" w:lineRule="exact"/>
        <w:ind w:firstLineChars="800" w:firstLine="1680"/>
        <w:rPr>
          <w:rFonts w:ascii="微软雅黑" w:eastAsia="微软雅黑" w:hAnsi="微软雅黑"/>
          <w:sz w:val="28"/>
          <w:szCs w:val="28"/>
        </w:rPr>
      </w:pPr>
      <w:r>
        <w:rPr>
          <w:rFonts w:ascii="微软雅黑" w:eastAsia="微软雅黑" w:hAnsi="微软雅黑"/>
          <w:noProof/>
        </w:rPr>
        <mc:AlternateContent>
          <mc:Choice Requires="wps">
            <w:drawing>
              <wp:anchor distT="0" distB="0" distL="114300" distR="114300" simplePos="0" relativeHeight="252033024" behindDoc="0" locked="0" layoutInCell="1" allowOverlap="1">
                <wp:simplePos x="0" y="0"/>
                <wp:positionH relativeFrom="column">
                  <wp:posOffset>4161155</wp:posOffset>
                </wp:positionH>
                <wp:positionV relativeFrom="paragraph">
                  <wp:posOffset>293370</wp:posOffset>
                </wp:positionV>
                <wp:extent cx="0" cy="1323340"/>
                <wp:effectExtent l="13970" t="0" r="24130" b="10160"/>
                <wp:wrapNone/>
                <wp:docPr id="3" name="直接连接符 3"/>
                <wp:cNvGraphicFramePr/>
                <a:graphic xmlns:a="http://schemas.openxmlformats.org/drawingml/2006/main">
                  <a:graphicData uri="http://schemas.microsoft.com/office/word/2010/wordprocessingShape">
                    <wps:wsp>
                      <wps:cNvCnPr/>
                      <wps:spPr>
                        <a:xfrm flipH="1" flipV="1">
                          <a:off x="0" y="0"/>
                          <a:ext cx="0" cy="1323340"/>
                        </a:xfrm>
                        <a:prstGeom prst="line">
                          <a:avLst/>
                        </a:prstGeom>
                        <a:ln w="28575" cap="flat" cmpd="sng">
                          <a:solidFill>
                            <a:srgbClr val="000000"/>
                          </a:solidFill>
                          <a:prstDash val="solid"/>
                          <a:headEnd type="none" w="med" len="med"/>
                          <a:tailEnd type="none" w="med" len="med"/>
                        </a:ln>
                      </wps:spPr>
                      <wps:bodyPr/>
                    </wps:wsp>
                  </a:graphicData>
                </a:graphic>
              </wp:anchor>
            </w:drawing>
          </mc:Choice>
          <mc:Fallback>
            <w:pict>
              <v:line w14:anchorId="518E4110" id="直接连接符 3" o:spid="_x0000_s1026" style="position:absolute;left:0;text-align:left;flip:x y;z-index:252033024;visibility:visible;mso-wrap-style:square;mso-wrap-distance-left:9pt;mso-wrap-distance-top:0;mso-wrap-distance-right:9pt;mso-wrap-distance-bottom:0;mso-position-horizontal:absolute;mso-position-horizontal-relative:text;mso-position-vertical:absolute;mso-position-vertical-relative:text" from="327.65pt,23.1pt" to="327.65pt,1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" strokeweight="2.25pt"/>
            </w:pict>
          </mc:Fallback>
        </mc:AlternateContent>
      </w:r>
      <w:r>
        <w:rPr>
          <w:rFonts w:ascii="微软雅黑" w:eastAsia="微软雅黑" w:hAnsi="微软雅黑"/>
          <w:noProof/>
        </w:rPr>
        <mc:AlternateContent>
          <mc:Choice Requires="wps">
            <w:drawing>
              <wp:anchor distT="0" distB="0" distL="114300" distR="114300" simplePos="0" relativeHeight="252029952" behindDoc="0" locked="0" layoutInCell="1" allowOverlap="1">
                <wp:simplePos x="0" y="0"/>
                <wp:positionH relativeFrom="column">
                  <wp:posOffset>1293495</wp:posOffset>
                </wp:positionH>
                <wp:positionV relativeFrom="paragraph">
                  <wp:posOffset>309245</wp:posOffset>
                </wp:positionV>
                <wp:extent cx="0" cy="1307465"/>
                <wp:effectExtent l="13970" t="0" r="24130" b="6985"/>
                <wp:wrapNone/>
                <wp:docPr id="4" name="直接连接符 4"/>
                <wp:cNvGraphicFramePr/>
                <a:graphic xmlns:a="http://schemas.openxmlformats.org/drawingml/2006/main">
                  <a:graphicData uri="http://schemas.microsoft.com/office/word/2010/wordprocessingShape">
                    <wps:wsp>
                      <wps:cNvCnPr/>
                      <wps:spPr>
                        <a:xfrm>
                          <a:off x="0" y="0"/>
                          <a:ext cx="0" cy="1307465"/>
                        </a:xfrm>
                        <a:prstGeom prst="line">
                          <a:avLst/>
                        </a:prstGeom>
                        <a:ln w="28575" cap="flat" cmpd="sng">
                          <a:solidFill>
                            <a:srgbClr val="000000"/>
                          </a:solidFill>
                          <a:prstDash val="solid"/>
                          <a:headEnd type="none" w="med" len="med"/>
                          <a:tailEnd type="none" w="med" len="med"/>
                        </a:ln>
                      </wps:spPr>
                      <wps:bodyPr/>
                    </wps:wsp>
                  </a:graphicData>
                </a:graphic>
              </wp:anchor>
            </w:drawing>
          </mc:Choice>
          <mc:Fallback>
            <w:pict>
              <v:line w14:anchorId="6D4C5B06" id="直接连接符 4" o:spid="_x0000_s1026" style="position:absolute;left:0;text-align:left;z-index:252029952;visibility:visible;mso-wrap-style:square;mso-wrap-distance-left:9pt;mso-wrap-distance-top:0;mso-wrap-distance-right:9pt;mso-wrap-distance-bottom:0;mso-position-horizontal:absolute;mso-position-horizontal-relative:text;mso-position-vertical:absolute;mso-position-vertical-relative:text" from="101.85pt,24.35pt" to="101.85pt,1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" strokeweight="2.25pt"/>
            </w:pict>
          </mc:Fallback>
        </mc:AlternateContent>
      </w:r>
      <w:r>
        <w:rPr>
          <w:rFonts w:ascii="微软雅黑" w:eastAsia="微软雅黑" w:hAnsi="微软雅黑"/>
          <w:noProof/>
        </w:rPr>
        <mc:AlternateContent>
          <mc:Choice Requires="wps">
            <w:drawing>
              <wp:anchor distT="0" distB="0" distL="114300" distR="114300" simplePos="0" relativeHeight="252041216" behindDoc="0" locked="0" layoutInCell="1" allowOverlap="1">
                <wp:simplePos x="0" y="0"/>
                <wp:positionH relativeFrom="column">
                  <wp:posOffset>2272665</wp:posOffset>
                </wp:positionH>
                <wp:positionV relativeFrom="paragraph">
                  <wp:posOffset>38735</wp:posOffset>
                </wp:positionV>
                <wp:extent cx="385445" cy="245110"/>
                <wp:effectExtent l="17780" t="13335" r="34925" b="27305"/>
                <wp:wrapNone/>
                <wp:docPr id="6" name="任意多边形 6"/>
                <wp:cNvGraphicFramePr/>
                <a:graphic xmlns:a="http://schemas.openxmlformats.org/drawingml/2006/main">
                  <a:graphicData uri="http://schemas.microsoft.com/office/word/2010/wordprocessingShape">
                    <wps:wsp>
                      <wps:cNvSpPr/>
                      <wps:spPr>
                        <a:xfrm rot="379522">
                          <a:off x="0" y="0"/>
                          <a:ext cx="385445" cy="245110"/>
                        </a:xfrm>
                        <a:custGeom>
                          <a:avLst/>
                          <a:gdLst>
                            <a:gd name="A1" fmla="val 0"/>
                            <a:gd name="A2" fmla="val 0"/>
                          </a:gdLst>
                          <a:ahLst/>
                          <a:cxnLst>
                            <a:cxn ang="0">
                              <a:pos x="332820" y="0"/>
                            </a:cxn>
                            <a:cxn ang="0">
                              <a:pos x="173831" y="3824"/>
                            </a:cxn>
                            <a:cxn ang="0">
                              <a:pos x="263843" y="146273"/>
                            </a:cxn>
                          </a:cxnLst>
                          <a:rect l="0" t="0" r="0" b="0"/>
                          <a:pathLst>
                            <a:path w="43200" h="42449" fill="none">
                              <a:moveTo>
                                <a:pt x="27246" y="0"/>
                              </a:moveTo>
                              <a:cubicBezTo>
                                <a:pt x="36662" y="2550"/>
                                <a:pt x="43200" y="11094"/>
                                <a:pt x="43200" y="20849"/>
                              </a:cubicBezTo>
                              <a:cubicBezTo>
                                <a:pt x="43200" y="32778"/>
                                <a:pt x="33529" y="42449"/>
                                <a:pt x="21600" y="42449"/>
                              </a:cubicBezTo>
                              <a:cubicBezTo>
                                <a:pt x="9670" y="42449"/>
                                <a:pt x="0" y="32778"/>
                                <a:pt x="0" y="20849"/>
                              </a:cubicBezTo>
                              <a:cubicBezTo>
                                <a:pt x="-1" y="11761"/>
                                <a:pt x="5688" y="3645"/>
                                <a:pt x="14230" y="544"/>
                              </a:cubicBezTo>
                            </a:path>
                            <a:path w="43200" h="42449" stroke="0">
                              <a:moveTo>
                                <a:pt x="27246" y="0"/>
                              </a:moveTo>
                              <a:cubicBezTo>
                                <a:pt x="36662" y="2550"/>
                                <a:pt x="43200" y="11094"/>
                                <a:pt x="43200" y="20849"/>
                              </a:cubicBezTo>
                              <a:cubicBezTo>
                                <a:pt x="43200" y="32778"/>
                                <a:pt x="33529" y="42449"/>
                                <a:pt x="21600" y="42449"/>
                              </a:cubicBezTo>
                              <a:cubicBezTo>
                                <a:pt x="9670" y="42449"/>
                                <a:pt x="0" y="32778"/>
                                <a:pt x="0" y="20849"/>
                              </a:cubicBezTo>
                              <a:cubicBezTo>
                                <a:pt x="-1" y="11761"/>
                                <a:pt x="5688" y="3645"/>
                                <a:pt x="14230" y="544"/>
                              </a:cubicBezTo>
                              <a:lnTo>
                                <a:pt x="21600" y="20849"/>
                              </a:lnTo>
                              <a:lnTo>
                                <a:pt x="27246" y="0"/>
                              </a:lnTo>
                              <a:close/>
                            </a:path>
                          </a:pathLst>
                        </a:custGeom>
                        <a:noFill/>
                        <a:ln w="38100" cap="flat" cmpd="sng">
                          <a:solidFill>
                            <a:srgbClr val="0D0D0D"/>
                          </a:solidFill>
                          <a:prstDash val="solid"/>
                          <a:round/>
                          <a:headEnd type="none" w="med" len="med"/>
                          <a:tailEnd type="triangle" w="med" len="med"/>
                        </a:ln>
                      </wps:spPr>
                      <wps:bodyPr upright="1"/>
                    </wps:wsp>
                  </a:graphicData>
                </a:graphic>
              </wp:anchor>
            </w:drawing>
          </mc:Choice>
          <mc:Fallback>
            <w:pict>
              <v:shape w14:anchorId="3B97D7B8" id="任意多边形 6" o:spid="_x0000_s1026" style="position:absolute;left:0;text-align:left;margin-left:178.95pt;margin-top:3.05pt;width:30.35pt;height:19.3pt;rotation:414539fd;z-index:252041216;visibility:visible;mso-wrap-style:square;mso-wrap-distance-left:9pt;mso-wrap-distance-top:0;mso-wrap-distance-right:9pt;mso-wrap-distance-bottom:0;mso-position-horizontal:absolute;mso-position-horizontal-relative:text;mso-position-vertical:absolute;mso-position-vertical-relative:text;v-text-anchor:top" coordsize="43200,424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" path="m27246,nfc36662,2550,43200,11094,43200,20849v,11929,-9671,21600,-21600,21600c9670,42449,,32778,,20849,-1,11761,5688,3645,14230,544em27246,nsc36662,2550,43200,11094,43200,20849v,11929,-9671,21600,-21600,21600c9670,42449,,32778,,20849,-1,11761,5688,3645,14230,544r7370,20305l27246,xe" filled="f" strokecolor="#0d0d0d" strokeweight="3pt">
                <v:stroke endarrow="block"/>
                <v:path arrowok="t" o:connecttype="custom" o:connectlocs="332820,0;173831,3824;263843,146273" o:connectangles="0,0,0" textboxrect="0,0,43200,42449"/>
              </v:shape>
            </w:pict>
          </mc:Fallback>
        </mc:AlternateContent>
      </w:r>
      <w:r>
        <w:rPr>
          <w:rFonts w:ascii="微软雅黑" w:eastAsia="微软雅黑" w:hAnsi="微软雅黑"/>
          <w:noProof/>
        </w:rPr>
        <mc:AlternateContent>
          <mc:Choice Requires="wps">
            <w:drawing>
              <wp:anchor distT="0" distB="0" distL="114300" distR="114300" simplePos="0" relativeHeight="252034048" behindDoc="0" locked="0" layoutInCell="1" allowOverlap="1">
                <wp:simplePos x="0" y="0"/>
                <wp:positionH relativeFrom="column">
                  <wp:posOffset>3162300</wp:posOffset>
                </wp:positionH>
                <wp:positionV relativeFrom="paragraph">
                  <wp:posOffset>293370</wp:posOffset>
                </wp:positionV>
                <wp:extent cx="998855" cy="0"/>
                <wp:effectExtent l="0" t="0" r="0" b="0"/>
                <wp:wrapNone/>
                <wp:docPr id="5"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28575">
                          <a:solidFill>
                            <a:srgbClr val="000000"/>
                          </a:solidFill>
                          <a:round/>
                        </a:ln>
                        <a:effectLst/>
                      </wps:spPr>
                      <wps:bodyPr/>
                    </wps:wsp>
                  </a:graphicData>
                </a:graphic>
              </wp:anchor>
            </w:drawing>
          </mc:Choice>
          <mc:Fallback>
            <w:pict>
              <v:line w14:anchorId="651DA9F1" id="直接连接符 5" o:spid="_x0000_s1026" style="position:absolute;left:0;text-align:left;z-index:252034048;visibility:visible;mso-wrap-style:square;mso-wrap-distance-left:9pt;mso-wrap-distance-top:0;mso-wrap-distance-right:9pt;mso-wrap-distance-bottom:0;mso-position-horizontal:absolute;mso-position-horizontal-relative:text;mso-position-vertical:absolute;mso-position-vertical-relative:text" from="249pt,23.1pt" to="327.65pt,2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" strokeweight="2.25pt"/>
            </w:pict>
          </mc:Fallback>
        </mc:AlternateContent>
      </w:r>
      <w:r>
        <w:rPr>
          <w:rFonts w:ascii="微软雅黑" w:eastAsia="微软雅黑" w:hAnsi="微软雅黑"/>
          <w:noProof/>
        </w:rPr>
        <mc:AlternateContent>
          <mc:Choice Requires="wps">
            <w:drawing>
              <wp:anchor distT="0" distB="0" distL="114300" distR="114300" simplePos="0" relativeHeight="252030976" behindDoc="0" locked="0" layoutInCell="1" allowOverlap="1">
                <wp:simplePos x="0" y="0"/>
                <wp:positionH relativeFrom="column">
                  <wp:posOffset>1293495</wp:posOffset>
                </wp:positionH>
                <wp:positionV relativeFrom="paragraph">
                  <wp:posOffset>325120</wp:posOffset>
                </wp:positionV>
                <wp:extent cx="1179830" cy="0"/>
                <wp:effectExtent l="0" t="13970" r="1270" b="24130"/>
                <wp:wrapNone/>
                <wp:docPr id="7" name="直接连接符 7"/>
                <wp:cNvGraphicFramePr/>
                <a:graphic xmlns:a="http://schemas.openxmlformats.org/drawingml/2006/main">
                  <a:graphicData uri="http://schemas.microsoft.com/office/word/2010/wordprocessingShape">
                    <wps:wsp>
                      <wps:cNvCnPr/>
                      <wps:spPr>
                        <a:xfrm flipV="1">
                          <a:off x="0" y="0"/>
                          <a:ext cx="1179830" cy="0"/>
                        </a:xfrm>
                        <a:prstGeom prst="line">
                          <a:avLst/>
                        </a:prstGeom>
                        <a:ln w="28575" cap="flat" cmpd="sng">
                          <a:solidFill>
                            <a:srgbClr val="000000"/>
                          </a:solidFill>
                          <a:prstDash val="solid"/>
                          <a:headEnd type="none" w="med" len="med"/>
                          <a:tailEnd type="none" w="med" len="med"/>
                        </a:ln>
                      </wps:spPr>
                      <wps:bodyPr/>
                    </wps:wsp>
                  </a:graphicData>
                </a:graphic>
              </wp:anchor>
            </w:drawing>
          </mc:Choice>
          <mc:Fallback>
            <w:pict>
              <v:line w14:anchorId="33588F51" id="直接连接符 7" o:spid="_x0000_s1026" style="position:absolute;left:0;text-align:left;flip:y;z-index:252030976;visibility:visible;mso-wrap-style:square;mso-wrap-distance-left:9pt;mso-wrap-distance-top:0;mso-wrap-distance-right:9pt;mso-wrap-distance-bottom:0;mso-position-horizontal:absolute;mso-position-horizontal-relative:text;mso-position-vertical:absolute;mso-position-vertical-relative:text" from="101.85pt,25.6pt" to="194.75pt,2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" strokeweight="2.25pt"/>
            </w:pict>
          </mc:Fallback>
        </mc:AlternateContent>
      </w:r>
      <w:r>
        <w:rPr>
          <w:rFonts w:ascii="微软雅黑" w:eastAsia="微软雅黑" w:hAnsi="微软雅黑"/>
          <w:noProof/>
        </w:rPr>
        <mc:AlternateContent>
          <mc:Choice Requires="wps">
            <w:drawing>
              <wp:anchor distT="0" distB="0" distL="114300" distR="114300" simplePos="0" relativeHeight="252042240" behindDoc="0" locked="0" layoutInCell="1" allowOverlap="1">
                <wp:simplePos x="0" y="0"/>
                <wp:positionH relativeFrom="column">
                  <wp:posOffset>2473325</wp:posOffset>
                </wp:positionH>
                <wp:positionV relativeFrom="paragraph">
                  <wp:posOffset>147955</wp:posOffset>
                </wp:positionV>
                <wp:extent cx="8255" cy="194310"/>
                <wp:effectExtent l="39370" t="0" r="47625" b="15240"/>
                <wp:wrapNone/>
                <wp:docPr id="8" name="直接连接符 8"/>
                <wp:cNvGraphicFramePr/>
                <a:graphic xmlns:a="http://schemas.openxmlformats.org/drawingml/2006/main">
                  <a:graphicData uri="http://schemas.microsoft.com/office/word/2010/wordprocessingShape">
                    <wps:wsp>
                      <wps:cNvCnPr/>
                      <wps:spPr>
                        <a:xfrm flipH="1" flipV="1">
                          <a:off x="0" y="0"/>
                          <a:ext cx="8255" cy="194310"/>
                        </a:xfrm>
                        <a:prstGeom prst="line">
                          <a:avLst/>
                        </a:prstGeom>
                        <a:ln w="28575" cap="flat" cmpd="sng">
                          <a:solidFill>
                            <a:srgbClr val="000000"/>
                          </a:solidFill>
                          <a:prstDash val="solid"/>
                          <a:headEnd type="none" w="med" len="med"/>
                          <a:tailEnd type="triangle" w="med" len="med"/>
                        </a:ln>
                      </wps:spPr>
                      <wps:bodyPr/>
                    </wps:wsp>
                  </a:graphicData>
                </a:graphic>
              </wp:anchor>
            </w:drawing>
          </mc:Choice>
          <mc:Fallback>
            <w:pict>
              <v:line w14:anchorId="673A8487" id="直接连接符 8" o:spid="_x0000_s1026" style="position:absolute;left:0;text-align:left;flip:x y;z-index:252042240;visibility:visible;mso-wrap-style:square;mso-wrap-distance-left:9pt;mso-wrap-distance-top:0;mso-wrap-distance-right:9pt;mso-wrap-distance-bottom:0;mso-position-horizontal:absolute;mso-position-horizontal-relative:text;mso-position-vertical:absolute;mso-position-vertical-relative:text" from="194.75pt,11.65pt" to="195.4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" strokeweight="2.25pt">
                <v:stroke endarrow="block"/>
              </v:line>
            </w:pict>
          </mc:Fallback>
        </mc:AlternateContent>
      </w:r>
    </w:p>
    <w:p w:rsidR="001A78B3" w:rsidRDefault="00D20B9F">
      <w:pPr>
        <w:pStyle w:val="2"/>
        <w:spacing w:line="400" w:lineRule="exact"/>
        <w:ind w:firstLineChars="800" w:firstLine="1680"/>
        <w:rPr>
          <w:rFonts w:ascii="微软雅黑" w:eastAsia="微软雅黑" w:hAnsi="微软雅黑"/>
          <w:sz w:val="28"/>
          <w:szCs w:val="28"/>
        </w:rPr>
      </w:pPr>
      <w:r>
        <w:rPr>
          <w:rFonts w:ascii="微软雅黑" w:eastAsia="微软雅黑" w:hAnsi="微软雅黑"/>
          <w:noProof/>
        </w:rPr>
        <mc:AlternateContent>
          <mc:Choice Requires="wps">
            <w:drawing>
              <wp:anchor distT="0" distB="0" distL="114300" distR="114300" simplePos="0" relativeHeight="252022784" behindDoc="0" locked="0" layoutInCell="1" allowOverlap="1">
                <wp:simplePos x="0" y="0"/>
                <wp:positionH relativeFrom="column">
                  <wp:posOffset>2118995</wp:posOffset>
                </wp:positionH>
                <wp:positionV relativeFrom="paragraph">
                  <wp:posOffset>27940</wp:posOffset>
                </wp:positionV>
                <wp:extent cx="1075055" cy="1116330"/>
                <wp:effectExtent l="37465" t="20955" r="49530" b="43815"/>
                <wp:wrapNone/>
                <wp:docPr id="9" name="任意多边形 9"/>
                <wp:cNvGraphicFramePr/>
                <a:graphic xmlns:a="http://schemas.openxmlformats.org/drawingml/2006/main">
                  <a:graphicData uri="http://schemas.microsoft.com/office/word/2010/wordprocessingShape">
                    <wps:wsp>
                      <wps:cNvSpPr/>
                      <wps:spPr>
                        <a:xfrm rot="301551">
                          <a:off x="0" y="0"/>
                          <a:ext cx="1075055" cy="1116330"/>
                        </a:xfrm>
                        <a:custGeom>
                          <a:avLst/>
                          <a:gdLst>
                            <a:gd name="A1" fmla="val 0"/>
                            <a:gd name="A2" fmla="val 0"/>
                          </a:gdLst>
                          <a:ahLst/>
                          <a:cxnLst>
                            <a:cxn ang="0">
                              <a:pos x="1360518" y="0"/>
                            </a:cxn>
                            <a:cxn ang="0">
                              <a:pos x="710593" y="28885"/>
                            </a:cxn>
                            <a:cxn ang="0">
                              <a:pos x="1078548" y="1105001"/>
                            </a:cxn>
                          </a:cxnLst>
                          <a:rect l="0" t="0" r="0" b="0"/>
                          <a:pathLst>
                            <a:path w="43200" h="42449" fill="none">
                              <a:moveTo>
                                <a:pt x="27246" y="0"/>
                              </a:moveTo>
                              <a:cubicBezTo>
                                <a:pt x="36662" y="2550"/>
                                <a:pt x="43200" y="11094"/>
                                <a:pt x="43200" y="20849"/>
                              </a:cubicBezTo>
                              <a:cubicBezTo>
                                <a:pt x="43200" y="32778"/>
                                <a:pt x="33529" y="42449"/>
                                <a:pt x="21600" y="42449"/>
                              </a:cubicBezTo>
                              <a:cubicBezTo>
                                <a:pt x="9670" y="42449"/>
                                <a:pt x="0" y="32778"/>
                                <a:pt x="0" y="20849"/>
                              </a:cubicBezTo>
                              <a:cubicBezTo>
                                <a:pt x="-1" y="11761"/>
                                <a:pt x="5688" y="3645"/>
                                <a:pt x="14230" y="544"/>
                              </a:cubicBezTo>
                            </a:path>
                            <a:path w="43200" h="42449" stroke="0">
                              <a:moveTo>
                                <a:pt x="27246" y="0"/>
                              </a:moveTo>
                              <a:cubicBezTo>
                                <a:pt x="36662" y="2550"/>
                                <a:pt x="43200" y="11094"/>
                                <a:pt x="43200" y="20849"/>
                              </a:cubicBezTo>
                              <a:cubicBezTo>
                                <a:pt x="43200" y="32778"/>
                                <a:pt x="33529" y="42449"/>
                                <a:pt x="21600" y="42449"/>
                              </a:cubicBezTo>
                              <a:cubicBezTo>
                                <a:pt x="9670" y="42449"/>
                                <a:pt x="0" y="32778"/>
                                <a:pt x="0" y="20849"/>
                              </a:cubicBezTo>
                              <a:cubicBezTo>
                                <a:pt x="-1" y="11761"/>
                                <a:pt x="5688" y="3645"/>
                                <a:pt x="14230" y="544"/>
                              </a:cubicBezTo>
                              <a:lnTo>
                                <a:pt x="21600" y="20849"/>
                              </a:lnTo>
                              <a:lnTo>
                                <a:pt x="27246" y="0"/>
                              </a:lnTo>
                              <a:close/>
                            </a:path>
                          </a:pathLst>
                        </a:custGeom>
                        <a:noFill/>
                        <a:ln w="76200" cap="flat" cmpd="sng">
                          <a:solidFill>
                            <a:srgbClr val="000000"/>
                          </a:solidFill>
                          <a:prstDash val="solid"/>
                          <a:round/>
                          <a:headEnd type="none" w="med" len="med"/>
                          <a:tailEnd type="triangle" w="med" len="med"/>
                        </a:ln>
                      </wps:spPr>
                      <wps:bodyPr upright="1"/>
                    </wps:wsp>
                  </a:graphicData>
                </a:graphic>
              </wp:anchor>
            </w:drawing>
          </mc:Choice>
          <mc:Fallback>
            <w:pict>
              <v:shape w14:anchorId="6E1C4754" id="任意多边形 9" o:spid="_x0000_s1026" style="position:absolute;left:0;text-align:left;margin-left:166.85pt;margin-top:2.2pt;width:84.65pt;height:87.9pt;rotation:329374fd;z-index:252022784;visibility:visible;mso-wrap-style:square;mso-wrap-distance-left:9pt;mso-wrap-distance-top:0;mso-wrap-distance-right:9pt;mso-wrap-distance-bottom:0;mso-position-horizontal:absolute;mso-position-horizontal-relative:text;mso-position-vertical:absolute;mso-position-vertical-relative:text;v-text-anchor:top" coordsize="43200,424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" path="m27246,nfc36662,2550,43200,11094,43200,20849v,11929,-9671,21600,-21600,21600c9670,42449,,32778,,20849,-1,11761,5688,3645,14230,544em27246,nsc36662,2550,43200,11094,43200,20849v,11929,-9671,21600,-21600,21600c9670,42449,,32778,,20849,-1,11761,5688,3645,14230,544r7370,20305l27246,xe" filled="f" strokeweight="6pt">
                <v:stroke endarrow="block"/>
                <v:path arrowok="t" o:connecttype="custom" o:connectlocs="1360518,0;710593,28885;1078548,1105001" o:connectangles="0,0,0" textboxrect="0,0,43200,42449"/>
              </v:shape>
            </w:pict>
          </mc:Fallback>
        </mc:AlternateContent>
      </w:r>
      <w:r>
        <w:rPr>
          <w:rFonts w:ascii="微软雅黑" w:eastAsia="微软雅黑" w:hAnsi="微软雅黑"/>
          <w:noProof/>
        </w:rPr>
        <mc:AlternateContent>
          <mc:Choice Requires="wps">
            <w:drawing>
              <wp:anchor distT="0" distB="0" distL="114300" distR="114300" simplePos="0" relativeHeight="252026880" behindDoc="0" locked="0" layoutInCell="1" allowOverlap="1">
                <wp:simplePos x="0" y="0"/>
                <wp:positionH relativeFrom="column">
                  <wp:posOffset>1636395</wp:posOffset>
                </wp:positionH>
                <wp:positionV relativeFrom="paragraph">
                  <wp:posOffset>252730</wp:posOffset>
                </wp:positionV>
                <wp:extent cx="819785" cy="297180"/>
                <wp:effectExtent l="4445" t="4445" r="13970" b="22225"/>
                <wp:wrapNone/>
                <wp:docPr id="10" name="文本框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785" cy="297180"/>
                        </a:xfrm>
                        <a:prstGeom prst="rect">
                          <a:avLst/>
                        </a:prstGeom>
                        <a:solidFill>
                          <a:srgbClr val="FFFFFF"/>
                        </a:solidFill>
                        <a:ln w="9525">
                          <a:solidFill>
                            <a:srgbClr val="808080"/>
                          </a:solidFill>
                          <a:miter lim="800000"/>
                        </a:ln>
                        <a:effectLst/>
                      </wps:spPr>
                      <wps:txbx>
                        <w:txbxContent>
                          <w:p w:rsidR="001A78B3" w:rsidRDefault="00D20B9F">
                            <w:pPr>
                              <w:rPr>
                                <w:rFonts w:ascii="黑体" w:eastAsia="黑体"/>
                                <w:sz w:val="24"/>
                              </w:rPr>
                            </w:pPr>
                            <w:r>
                              <w:rPr>
                                <w:rFonts w:ascii="黑体" w:eastAsia="黑体" w:cs="黑体" w:hint="eastAsia"/>
                                <w:sz w:val="24"/>
                              </w:rPr>
                              <w:t>后续服务</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10" o:spid="_x0000_s1026" type="#_x0000_t202" style="position:absolute;left:0;text-align:left;margin-left:128.85pt;margin-top:19.9pt;width:64.55pt;height:23.4pt;z-index:252026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" strokecolor="gray">
                <v:textbox>
                  <w:txbxContent>
                    <w:p w:rsidR="001A78B3" w:rsidRDefault="00D20B9F">
                      <w:pPr>
                        <w:rPr>
                          <w:rFonts w:ascii="黑体" w:eastAsia="黑体"/>
                          <w:sz w:val="24"/>
                        </w:rPr>
                      </w:pPr>
                      <w:r>
                        <w:rPr>
                          <w:rFonts w:ascii="黑体" w:eastAsia="黑体" w:cs="黑体" w:hint="eastAsia"/>
                          <w:sz w:val="24"/>
                        </w:rPr>
                        <w:t>后续服务</w:t>
                      </w:r>
                    </w:p>
                  </w:txbxContent>
                </v:textbox>
              </v:shape>
            </w:pict>
          </mc:Fallback>
        </mc:AlternateContent>
      </w:r>
      <w:r>
        <w:rPr>
          <w:rFonts w:ascii="微软雅黑" w:eastAsia="微软雅黑" w:hAnsi="微软雅黑"/>
          <w:noProof/>
        </w:rPr>
        <mc:AlternateContent>
          <mc:Choice Requires="wps">
            <w:drawing>
              <wp:anchor distT="0" distB="0" distL="114300" distR="114300" simplePos="0" relativeHeight="252037120" behindDoc="0" locked="0" layoutInCell="1" allowOverlap="1">
                <wp:simplePos x="0" y="0"/>
                <wp:positionH relativeFrom="column">
                  <wp:posOffset>3818255</wp:posOffset>
                </wp:positionH>
                <wp:positionV relativeFrom="paragraph">
                  <wp:posOffset>317500</wp:posOffset>
                </wp:positionV>
                <wp:extent cx="342900" cy="0"/>
                <wp:effectExtent l="0" t="19050" r="0" b="19050"/>
                <wp:wrapNone/>
                <wp:docPr id="11" name="直接连接符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38100">
                          <a:solidFill>
                            <a:srgbClr val="000000"/>
                          </a:solidFill>
                          <a:round/>
                        </a:ln>
                        <a:effectLst/>
                      </wps:spPr>
                      <wps:bodyPr/>
                    </wps:wsp>
                  </a:graphicData>
                </a:graphic>
              </wp:anchor>
            </w:drawing>
          </mc:Choice>
          <mc:Fallback>
            <w:pict>
              <v:line w14:anchorId="54FE4BBF" id="直接连接符 11" o:spid="_x0000_s1026" style="position:absolute;left:0;text-align:left;z-index:252037120;visibility:visible;mso-wrap-style:square;mso-wrap-distance-left:9pt;mso-wrap-distance-top:0;mso-wrap-distance-right:9pt;mso-wrap-distance-bottom:0;mso-position-horizontal:absolute;mso-position-horizontal-relative:text;mso-position-vertical:absolute;mso-position-vertical-relative:text" from="300.65pt,25pt" to="327.6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" strokeweight="3pt"/>
            </w:pict>
          </mc:Fallback>
        </mc:AlternateContent>
      </w:r>
      <w:r>
        <w:rPr>
          <w:rFonts w:ascii="微软雅黑" w:eastAsia="微软雅黑" w:hAnsi="微软雅黑"/>
          <w:noProof/>
        </w:rPr>
        <mc:AlternateContent>
          <mc:Choice Requires="wps">
            <w:drawing>
              <wp:anchor distT="0" distB="0" distL="114300" distR="114300" simplePos="0" relativeHeight="252023808" behindDoc="0" locked="0" layoutInCell="1" allowOverlap="1">
                <wp:simplePos x="0" y="0"/>
                <wp:positionH relativeFrom="column">
                  <wp:posOffset>2928620</wp:posOffset>
                </wp:positionH>
                <wp:positionV relativeFrom="paragraph">
                  <wp:posOffset>199390</wp:posOffset>
                </wp:positionV>
                <wp:extent cx="870585" cy="297180"/>
                <wp:effectExtent l="4445" t="4445" r="20320" b="22225"/>
                <wp:wrapNone/>
                <wp:docPr id="12" name="文本框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285" cy="297180"/>
                        </a:xfrm>
                        <a:prstGeom prst="rect">
                          <a:avLst/>
                        </a:prstGeom>
                        <a:solidFill>
                          <a:srgbClr val="FFFFFF"/>
                        </a:solidFill>
                        <a:ln w="9525">
                          <a:solidFill>
                            <a:srgbClr val="808080"/>
                          </a:solidFill>
                          <a:miter lim="800000"/>
                        </a:ln>
                        <a:effectLst/>
                      </wps:spPr>
                      <wps:txbx>
                        <w:txbxContent>
                          <w:p w:rsidR="001A78B3" w:rsidRDefault="00D20B9F">
                            <w:pPr>
                              <w:jc w:val="center"/>
                              <w:rPr>
                                <w:rFonts w:ascii="黑体" w:eastAsia="黑体"/>
                                <w:sz w:val="24"/>
                              </w:rPr>
                            </w:pPr>
                            <w:r>
                              <w:rPr>
                                <w:rFonts w:ascii="黑体" w:eastAsia="黑体" w:cs="黑体" w:hint="eastAsia"/>
                                <w:sz w:val="24"/>
                              </w:rPr>
                              <w:t>面试筛选</w:t>
                            </w:r>
                          </w:p>
                        </w:txbxContent>
                      </wps:txbx>
                      <wps:bodyPr rot="0" vert="horz" wrap="square" lIns="91440" tIns="45720" rIns="91440" bIns="45720" anchor="t" anchorCtr="0" upright="1">
                        <a:noAutofit/>
                      </wps:bodyPr>
                    </wps:wsp>
                  </a:graphicData>
                </a:graphic>
              </wp:anchor>
            </w:drawing>
          </mc:Choice>
          <mc:Fallback>
            <w:pict>
              <v:shape id="文本框 12" o:spid="_x0000_s1027" type="#_x0000_t202" style="position:absolute;left:0;text-align:left;margin-left:230.6pt;margin-top:15.7pt;width:68.55pt;height:23.4pt;z-index:252023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" strokecolor="gray">
                <v:textbox>
                  <w:txbxContent>
                    <w:p w:rsidR="001A78B3" w:rsidRDefault="00D20B9F">
                      <w:pPr>
                        <w:jc w:val="center"/>
                        <w:rPr>
                          <w:rFonts w:ascii="黑体" w:eastAsia="黑体"/>
                          <w:sz w:val="24"/>
                        </w:rPr>
                      </w:pPr>
                      <w:r>
                        <w:rPr>
                          <w:rFonts w:ascii="黑体" w:eastAsia="黑体" w:cs="黑体" w:hint="eastAsia"/>
                          <w:sz w:val="24"/>
                        </w:rPr>
                        <w:t>面试筛选</w:t>
                      </w:r>
                    </w:p>
                  </w:txbxContent>
                </v:textbox>
              </v:shape>
            </w:pict>
          </mc:Fallback>
        </mc:AlternateContent>
      </w:r>
    </w:p>
    <w:p w:rsidR="001A78B3" w:rsidRDefault="00D20B9F">
      <w:pPr>
        <w:pStyle w:val="2"/>
        <w:spacing w:line="400" w:lineRule="exact"/>
        <w:ind w:firstLineChars="800" w:firstLine="1680"/>
        <w:rPr>
          <w:rFonts w:ascii="微软雅黑" w:eastAsia="微软雅黑" w:hAnsi="微软雅黑"/>
          <w:sz w:val="28"/>
          <w:szCs w:val="28"/>
        </w:rPr>
      </w:pPr>
      <w:r>
        <w:rPr>
          <w:rFonts w:ascii="微软雅黑" w:eastAsia="微软雅黑" w:hAnsi="微软雅黑"/>
          <w:noProof/>
        </w:rPr>
        <mc:AlternateContent>
          <mc:Choice Requires="wps">
            <w:drawing>
              <wp:anchor distT="0" distB="0" distL="114300" distR="114300" simplePos="0" relativeHeight="252036096" behindDoc="0" locked="0" layoutInCell="1" allowOverlap="1">
                <wp:simplePos x="0" y="0"/>
                <wp:positionH relativeFrom="column">
                  <wp:posOffset>1293495</wp:posOffset>
                </wp:positionH>
                <wp:positionV relativeFrom="paragraph">
                  <wp:posOffset>74295</wp:posOffset>
                </wp:positionV>
                <wp:extent cx="342900" cy="0"/>
                <wp:effectExtent l="0" t="19050" r="0" b="19050"/>
                <wp:wrapNone/>
                <wp:docPr id="101" name="直接连接符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38100">
                          <a:solidFill>
                            <a:srgbClr val="000000"/>
                          </a:solidFill>
                          <a:round/>
                        </a:ln>
                        <a:effectLst/>
                      </wps:spPr>
                      <wps:bodyPr/>
                    </wps:wsp>
                  </a:graphicData>
                </a:graphic>
              </wp:anchor>
            </w:drawing>
          </mc:Choice>
          <mc:Fallback>
            <w:pict>
              <v:line w14:anchorId="5F716A9C" id="直接连接符 101" o:spid="_x0000_s1026" style="position:absolute;left:0;text-align:left;z-index:252036096;visibility:visible;mso-wrap-style:square;mso-wrap-distance-left:9pt;mso-wrap-distance-top:0;mso-wrap-distance-right:9pt;mso-wrap-distance-bottom:0;mso-position-horizontal:absolute;mso-position-horizontal-relative:text;mso-position-vertical:absolute;mso-position-vertical-relative:text" from="101.85pt,5.85pt" to="128.85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" strokeweight="3pt"/>
            </w:pict>
          </mc:Fallback>
        </mc:AlternateContent>
      </w:r>
    </w:p>
    <w:p w:rsidR="001A78B3" w:rsidRDefault="00D20B9F">
      <w:pPr>
        <w:pStyle w:val="2"/>
        <w:spacing w:line="400" w:lineRule="exact"/>
        <w:ind w:firstLineChars="800" w:firstLine="1680"/>
        <w:rPr>
          <w:rFonts w:ascii="微软雅黑" w:eastAsia="微软雅黑" w:hAnsi="微软雅黑"/>
          <w:sz w:val="28"/>
          <w:szCs w:val="28"/>
        </w:rPr>
      </w:pPr>
      <w:r>
        <w:rPr>
          <w:rFonts w:ascii="微软雅黑" w:eastAsia="微软雅黑" w:hAnsi="微软雅黑"/>
          <w:noProof/>
        </w:rPr>
        <mc:AlternateContent>
          <mc:Choice Requires="wps">
            <w:drawing>
              <wp:anchor distT="0" distB="0" distL="114300" distR="114300" simplePos="0" relativeHeight="252025856" behindDoc="0" locked="0" layoutInCell="1" allowOverlap="1">
                <wp:simplePos x="0" y="0"/>
                <wp:positionH relativeFrom="column">
                  <wp:posOffset>1636395</wp:posOffset>
                </wp:positionH>
                <wp:positionV relativeFrom="paragraph">
                  <wp:posOffset>38100</wp:posOffset>
                </wp:positionV>
                <wp:extent cx="822325" cy="274320"/>
                <wp:effectExtent l="5080" t="4445" r="10795" b="6985"/>
                <wp:wrapNone/>
                <wp:docPr id="13" name="文本框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775" cy="274320"/>
                        </a:xfrm>
                        <a:prstGeom prst="rect">
                          <a:avLst/>
                        </a:prstGeom>
                        <a:solidFill>
                          <a:srgbClr val="FFFFFF"/>
                        </a:solidFill>
                        <a:ln w="9525">
                          <a:solidFill>
                            <a:srgbClr val="808080"/>
                          </a:solidFill>
                          <a:miter lim="800000"/>
                        </a:ln>
                        <a:effectLst/>
                      </wps:spPr>
                      <wps:txbx>
                        <w:txbxContent>
                          <w:p w:rsidR="001A78B3" w:rsidRDefault="00D20B9F">
                            <w:pPr>
                              <w:rPr>
                                <w:rFonts w:ascii="黑体" w:eastAsia="黑体"/>
                                <w:sz w:val="24"/>
                              </w:rPr>
                            </w:pPr>
                            <w:r>
                              <w:rPr>
                                <w:rFonts w:ascii="黑体" w:eastAsia="黑体" w:cs="黑体" w:hint="eastAsia"/>
                                <w:sz w:val="24"/>
                              </w:rPr>
                              <w:t>实施培训</w:t>
                            </w:r>
                          </w:p>
                        </w:txbxContent>
                      </wps:txbx>
                      <wps:bodyPr rot="0" vert="horz" wrap="square" lIns="91440" tIns="45720" rIns="91440" bIns="45720" anchor="t" anchorCtr="0" upright="1">
                        <a:noAutofit/>
                      </wps:bodyPr>
                    </wps:wsp>
                  </a:graphicData>
                </a:graphic>
              </wp:anchor>
            </w:drawing>
          </mc:Choice>
          <mc:Fallback>
            <w:pict>
              <v:shape id="文本框 13" o:spid="_x0000_s1028" type="#_x0000_t202" style="position:absolute;left:0;text-align:left;margin-left:128.85pt;margin-top:3pt;width:64.75pt;height:21.6pt;z-index:252025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" strokecolor="gray">
                <v:textbox>
                  <w:txbxContent>
                    <w:p w:rsidR="001A78B3" w:rsidRDefault="00D20B9F">
                      <w:pPr>
                        <w:rPr>
                          <w:rFonts w:ascii="黑体" w:eastAsia="黑体"/>
                          <w:sz w:val="24"/>
                        </w:rPr>
                      </w:pPr>
                      <w:r>
                        <w:rPr>
                          <w:rFonts w:ascii="黑体" w:eastAsia="黑体" w:cs="黑体" w:hint="eastAsia"/>
                          <w:sz w:val="24"/>
                        </w:rPr>
                        <w:t>实施培训</w:t>
                      </w:r>
                    </w:p>
                  </w:txbxContent>
                </v:textbox>
              </v:shape>
            </w:pict>
          </mc:Fallback>
        </mc:AlternateContent>
      </w:r>
      <w:r>
        <w:rPr>
          <w:rFonts w:ascii="微软雅黑" w:eastAsia="微软雅黑" w:hAnsi="微软雅黑"/>
          <w:noProof/>
        </w:rPr>
        <mc:AlternateContent>
          <mc:Choice Requires="wps">
            <w:drawing>
              <wp:anchor distT="0" distB="0" distL="114300" distR="114300" simplePos="0" relativeHeight="252066816" behindDoc="0" locked="0" layoutInCell="1" allowOverlap="1">
                <wp:simplePos x="0" y="0"/>
                <wp:positionH relativeFrom="column">
                  <wp:posOffset>1293495</wp:posOffset>
                </wp:positionH>
                <wp:positionV relativeFrom="paragraph">
                  <wp:posOffset>147955</wp:posOffset>
                </wp:positionV>
                <wp:extent cx="342900" cy="0"/>
                <wp:effectExtent l="0" t="19050" r="0" b="19050"/>
                <wp:wrapNone/>
                <wp:docPr id="14" name="直接连接符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38100">
                          <a:solidFill>
                            <a:srgbClr val="000000"/>
                          </a:solidFill>
                          <a:round/>
                        </a:ln>
                        <a:effectLst/>
                      </wps:spPr>
                      <wps:bodyPr/>
                    </wps:wsp>
                  </a:graphicData>
                </a:graphic>
              </wp:anchor>
            </w:drawing>
          </mc:Choice>
          <mc:Fallback>
            <w:pict>
              <v:line w14:anchorId="70663E7A" id="直接连接符 14" o:spid="_x0000_s1026" style="position:absolute;left:0;text-align:left;z-index:252066816;visibility:visible;mso-wrap-style:square;mso-wrap-distance-left:9pt;mso-wrap-distance-top:0;mso-wrap-distance-right:9pt;mso-wrap-distance-bottom:0;mso-position-horizontal:absolute;mso-position-horizontal-relative:text;mso-position-vertical:absolute;mso-position-vertical-relative:text" from="101.85pt,11.65pt" to="128.8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" strokeweight="3pt"/>
            </w:pict>
          </mc:Fallback>
        </mc:AlternateContent>
      </w:r>
      <w:r>
        <w:rPr>
          <w:rFonts w:ascii="微软雅黑" w:eastAsia="微软雅黑" w:hAnsi="微软雅黑"/>
          <w:noProof/>
        </w:rPr>
        <mc:AlternateContent>
          <mc:Choice Requires="wps">
            <w:drawing>
              <wp:anchor distT="0" distB="0" distL="114300" distR="114300" simplePos="0" relativeHeight="252024832" behindDoc="0" locked="0" layoutInCell="1" allowOverlap="1">
                <wp:simplePos x="0" y="0"/>
                <wp:positionH relativeFrom="column">
                  <wp:posOffset>2743200</wp:posOffset>
                </wp:positionH>
                <wp:positionV relativeFrom="paragraph">
                  <wp:posOffset>15240</wp:posOffset>
                </wp:positionV>
                <wp:extent cx="1064260" cy="297180"/>
                <wp:effectExtent l="4445" t="4445" r="17145" b="22225"/>
                <wp:wrapNone/>
                <wp:docPr id="15" name="文本框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3280" cy="297180"/>
                        </a:xfrm>
                        <a:prstGeom prst="rect">
                          <a:avLst/>
                        </a:prstGeom>
                        <a:solidFill>
                          <a:srgbClr val="FFFFFF"/>
                        </a:solidFill>
                        <a:ln w="9525">
                          <a:solidFill>
                            <a:srgbClr val="808080"/>
                          </a:solidFill>
                          <a:miter lim="800000"/>
                        </a:ln>
                        <a:effectLst/>
                      </wps:spPr>
                      <wps:txbx>
                        <w:txbxContent>
                          <w:p w:rsidR="001A78B3" w:rsidRDefault="00D20B9F">
                            <w:pPr>
                              <w:rPr>
                                <w:rFonts w:ascii="黑体" w:eastAsia="黑体"/>
                                <w:w w:val="90"/>
                                <w:sz w:val="24"/>
                              </w:rPr>
                            </w:pPr>
                            <w:r>
                              <w:rPr>
                                <w:rFonts w:ascii="黑体" w:eastAsia="黑体" w:cs="黑体" w:hint="eastAsia"/>
                                <w:w w:val="90"/>
                                <w:sz w:val="24"/>
                              </w:rPr>
                              <w:t>培训需求分析</w:t>
                            </w:r>
                          </w:p>
                        </w:txbxContent>
                      </wps:txbx>
                      <wps:bodyPr rot="0" vert="horz" wrap="square" lIns="91440" tIns="45720" rIns="91440" bIns="45720" anchor="t" anchorCtr="0" upright="1">
                        <a:noAutofit/>
                      </wps:bodyPr>
                    </wps:wsp>
                  </a:graphicData>
                </a:graphic>
              </wp:anchor>
            </w:drawing>
          </mc:Choice>
          <mc:Fallback>
            <w:pict>
              <v:shape id="文本框 15" o:spid="_x0000_s1029" type="#_x0000_t202" style="position:absolute;left:0;text-align:left;margin-left:3in;margin-top:1.2pt;width:83.8pt;height:23.4pt;z-index:252024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" strokecolor="gray">
                <v:textbox>
                  <w:txbxContent>
                    <w:p w:rsidR="001A78B3" w:rsidRDefault="00D20B9F">
                      <w:pPr>
                        <w:rPr>
                          <w:rFonts w:ascii="黑体" w:eastAsia="黑体"/>
                          <w:w w:val="90"/>
                          <w:sz w:val="24"/>
                        </w:rPr>
                      </w:pPr>
                      <w:r>
                        <w:rPr>
                          <w:rFonts w:ascii="黑体" w:eastAsia="黑体" w:cs="黑体" w:hint="eastAsia"/>
                          <w:w w:val="90"/>
                          <w:sz w:val="24"/>
                        </w:rPr>
                        <w:t>培训需求分析</w:t>
                      </w:r>
                    </w:p>
                  </w:txbxContent>
                </v:textbox>
              </v:shape>
            </w:pict>
          </mc:Fallback>
        </mc:AlternateContent>
      </w:r>
      <w:r>
        <w:rPr>
          <w:rFonts w:ascii="微软雅黑" w:eastAsia="微软雅黑" w:hAnsi="微软雅黑"/>
          <w:noProof/>
        </w:rPr>
        <mc:AlternateContent>
          <mc:Choice Requires="wps">
            <w:drawing>
              <wp:anchor distT="0" distB="0" distL="114300" distR="114300" simplePos="0" relativeHeight="252038144" behindDoc="0" locked="0" layoutInCell="1" allowOverlap="1">
                <wp:simplePos x="0" y="0"/>
                <wp:positionH relativeFrom="column">
                  <wp:posOffset>3818255</wp:posOffset>
                </wp:positionH>
                <wp:positionV relativeFrom="paragraph">
                  <wp:posOffset>147955</wp:posOffset>
                </wp:positionV>
                <wp:extent cx="342900" cy="0"/>
                <wp:effectExtent l="0" t="19050" r="0" b="19050"/>
                <wp:wrapNone/>
                <wp:docPr id="102" name="直接连接符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38100">
                          <a:solidFill>
                            <a:srgbClr val="000000"/>
                          </a:solidFill>
                          <a:round/>
                        </a:ln>
                        <a:effectLst/>
                      </wps:spPr>
                      <wps:bodyPr/>
                    </wps:wsp>
                  </a:graphicData>
                </a:graphic>
              </wp:anchor>
            </w:drawing>
          </mc:Choice>
          <mc:Fallback>
            <w:pict>
              <v:line w14:anchorId="6319E274" id="直接连接符 102" o:spid="_x0000_s1026" style="position:absolute;left:0;text-align:left;z-index:252038144;visibility:visible;mso-wrap-style:square;mso-wrap-distance-left:9pt;mso-wrap-distance-top:0;mso-wrap-distance-right:9pt;mso-wrap-distance-bottom:0;mso-position-horizontal:absolute;mso-position-horizontal-relative:text;mso-position-vertical:absolute;mso-position-vertical-relative:text" from="300.65pt,11.65pt" to="327.6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" strokeweight="3pt"/>
            </w:pict>
          </mc:Fallback>
        </mc:AlternateContent>
      </w:r>
    </w:p>
    <w:p w:rsidR="001A78B3" w:rsidRDefault="00D20B9F">
      <w:pPr>
        <w:pStyle w:val="2"/>
        <w:spacing w:line="400" w:lineRule="exact"/>
        <w:ind w:firstLineChars="800" w:firstLine="1680"/>
        <w:rPr>
          <w:rFonts w:ascii="微软雅黑" w:eastAsia="微软雅黑" w:hAnsi="微软雅黑"/>
          <w:sz w:val="28"/>
          <w:szCs w:val="28"/>
        </w:rPr>
      </w:pPr>
      <w:r>
        <w:rPr>
          <w:rFonts w:ascii="微软雅黑" w:eastAsia="微软雅黑" w:hAnsi="微软雅黑"/>
          <w:noProof/>
        </w:rPr>
        <mc:AlternateContent>
          <mc:Choice Requires="wps">
            <w:drawing>
              <wp:anchor distT="0" distB="0" distL="114300" distR="114300" simplePos="0" relativeHeight="252032000" behindDoc="0" locked="0" layoutInCell="1" allowOverlap="1">
                <wp:simplePos x="0" y="0"/>
                <wp:positionH relativeFrom="column">
                  <wp:posOffset>1278890</wp:posOffset>
                </wp:positionH>
                <wp:positionV relativeFrom="paragraph">
                  <wp:posOffset>285115</wp:posOffset>
                </wp:positionV>
                <wp:extent cx="2894965" cy="10795"/>
                <wp:effectExtent l="0" t="13970" r="635" b="32385"/>
                <wp:wrapNone/>
                <wp:docPr id="16" name="直接连接符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14800" cy="0"/>
                        </a:xfrm>
                        <a:prstGeom prst="line">
                          <a:avLst/>
                        </a:prstGeom>
                        <a:noFill/>
                        <a:ln w="28575">
                          <a:solidFill>
                            <a:srgbClr val="000000"/>
                          </a:solidFill>
                          <a:round/>
                        </a:ln>
                        <a:effectLst/>
                      </wps:spPr>
                      <wps:bodyPr/>
                    </wps:wsp>
                  </a:graphicData>
                </a:graphic>
              </wp:anchor>
            </w:drawing>
          </mc:Choice>
          <mc:Fallback>
            <w:pict>
              <v:line w14:anchorId="18C095ED" id="直接连接符 16" o:spid="_x0000_s1026" style="position:absolute;left:0;text-align:left;z-index:252032000;visibility:visible;mso-wrap-style:square;mso-wrap-distance-left:9pt;mso-wrap-distance-top:0;mso-wrap-distance-right:9pt;mso-wrap-distance-bottom:0;mso-position-horizontal:absolute;mso-position-horizontal-relative:text;mso-position-vertical:absolute;mso-position-vertical-relative:text" from="100.7pt,22.45pt" to="328.65pt,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" strokeweight="2.25pt"/>
            </w:pict>
          </mc:Fallback>
        </mc:AlternateContent>
      </w:r>
    </w:p>
    <w:p w:rsidR="001A78B3" w:rsidRDefault="00D20B9F">
      <w:pPr>
        <w:pStyle w:val="2"/>
        <w:spacing w:line="400" w:lineRule="exact"/>
        <w:ind w:firstLineChars="800" w:firstLine="1680"/>
        <w:rPr>
          <w:rFonts w:ascii="微软雅黑" w:eastAsia="微软雅黑" w:hAnsi="微软雅黑"/>
          <w:sz w:val="28"/>
          <w:szCs w:val="28"/>
        </w:rPr>
      </w:pPr>
      <w:r>
        <w:rPr>
          <w:rFonts w:ascii="微软雅黑" w:eastAsia="微软雅黑" w:hAnsi="微软雅黑"/>
          <w:noProof/>
        </w:rPr>
        <mc:AlternateContent>
          <mc:Choice Requires="wps">
            <w:drawing>
              <wp:anchor distT="0" distB="0" distL="114300" distR="114300" simplePos="0" relativeHeight="252028928" behindDoc="0" locked="0" layoutInCell="1" allowOverlap="1">
                <wp:simplePos x="0" y="0"/>
                <wp:positionH relativeFrom="column">
                  <wp:posOffset>2215515</wp:posOffset>
                </wp:positionH>
                <wp:positionV relativeFrom="paragraph">
                  <wp:posOffset>43180</wp:posOffset>
                </wp:positionV>
                <wp:extent cx="978535" cy="274320"/>
                <wp:effectExtent l="4445" t="4445" r="7620" b="6985"/>
                <wp:wrapNone/>
                <wp:docPr id="17" name="文本框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8535" cy="274320"/>
                        </a:xfrm>
                        <a:prstGeom prst="rect">
                          <a:avLst/>
                        </a:prstGeom>
                        <a:solidFill>
                          <a:srgbClr val="FFFFFF"/>
                        </a:solidFill>
                        <a:ln w="9525">
                          <a:solidFill>
                            <a:srgbClr val="808080"/>
                          </a:solidFill>
                          <a:miter lim="800000"/>
                        </a:ln>
                        <a:effectLst/>
                      </wps:spPr>
                      <wps:txbx>
                        <w:txbxContent>
                          <w:p w:rsidR="001A78B3" w:rsidRDefault="00D20B9F">
                            <w:pPr>
                              <w:rPr>
                                <w:rFonts w:ascii="黑体" w:eastAsia="黑体"/>
                                <w:sz w:val="24"/>
                              </w:rPr>
                            </w:pPr>
                            <w:r>
                              <w:rPr>
                                <w:rFonts w:ascii="黑体" w:eastAsia="黑体" w:cs="黑体" w:hint="eastAsia"/>
                                <w:sz w:val="24"/>
                              </w:rPr>
                              <w:t>监督与评估</w:t>
                            </w:r>
                          </w:p>
                        </w:txbxContent>
                      </wps:txbx>
                      <wps:bodyPr rot="0" vert="horz" wrap="square" lIns="91440" tIns="45720" rIns="91440" bIns="45720" anchor="t" anchorCtr="0" upright="1">
                        <a:noAutofit/>
                      </wps:bodyPr>
                    </wps:wsp>
                  </a:graphicData>
                </a:graphic>
              </wp:anchor>
            </w:drawing>
          </mc:Choice>
          <mc:Fallback>
            <w:pict>
              <v:shape id="文本框 17" o:spid="_x0000_s1030" type="#_x0000_t202" style="position:absolute;left:0;text-align:left;margin-left:174.45pt;margin-top:3.4pt;width:77.05pt;height:21.6pt;z-index:252028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" strokecolor="gray">
                <v:textbox>
                  <w:txbxContent>
                    <w:p w:rsidR="001A78B3" w:rsidRDefault="00D20B9F">
                      <w:pPr>
                        <w:rPr>
                          <w:rFonts w:ascii="黑体" w:eastAsia="黑体"/>
                          <w:sz w:val="24"/>
                        </w:rPr>
                      </w:pPr>
                      <w:r>
                        <w:rPr>
                          <w:rFonts w:ascii="黑体" w:eastAsia="黑体" w:cs="黑体" w:hint="eastAsia"/>
                          <w:sz w:val="24"/>
                        </w:rPr>
                        <w:t>监督与评估</w:t>
                      </w:r>
                    </w:p>
                  </w:txbxContent>
                </v:textbox>
              </v:shape>
            </w:pict>
          </mc:Fallback>
        </mc:AlternateContent>
      </w:r>
    </w:p>
    <w:p w:rsidR="001A78B3" w:rsidRDefault="001A78B3">
      <w:pPr>
        <w:spacing w:line="580" w:lineRule="exact"/>
        <w:ind w:firstLineChars="150" w:firstLine="480"/>
        <w:rPr>
          <w:rFonts w:ascii="楷体" w:eastAsia="楷体" w:hAnsi="楷体" w:cs="仿宋_GB2312"/>
          <w:bCs/>
          <w:sz w:val="32"/>
          <w:szCs w:val="32"/>
        </w:rPr>
      </w:pPr>
    </w:p>
    <w:p w:rsidR="001A78B3" w:rsidRDefault="00D20B9F">
      <w:pPr>
        <w:numPr>
          <w:ilvl w:val="0"/>
          <w:numId w:val="1"/>
        </w:numPr>
        <w:spacing w:line="600" w:lineRule="exact"/>
        <w:rPr>
          <w:rFonts w:ascii="仿宋" w:eastAsia="仿宋" w:hAnsi="仿宋" w:cs="仿宋_GB2312"/>
          <w:sz w:val="32"/>
          <w:szCs w:val="32"/>
        </w:rPr>
      </w:pPr>
      <w:r>
        <w:rPr>
          <w:rFonts w:ascii="仿宋" w:eastAsia="仿宋" w:hAnsi="仿宋" w:hint="eastAsia"/>
          <w:sz w:val="32"/>
          <w:szCs w:val="32"/>
        </w:rPr>
        <w:lastRenderedPageBreak/>
        <w:t>讲师培训周期第一步：面试筛选</w:t>
      </w:r>
      <w:r>
        <w:rPr>
          <w:rFonts w:ascii="仿宋" w:eastAsia="仿宋" w:hAnsi="仿宋" w:cs="仿宋_GB2312" w:hint="eastAsia"/>
          <w:sz w:val="32"/>
          <w:szCs w:val="32"/>
        </w:rPr>
        <w:t>，指创业培训主管部门、培训主办单位和培训师利用标准工具，按照标准流程，对申请参加讲师培训的人员进行面试，并筛选出符合条件的人员的过程。面试筛选是培养合格讲师的重要前提。</w:t>
      </w:r>
    </w:p>
    <w:p w:rsidR="001A78B3" w:rsidRDefault="00D20B9F">
      <w:pPr>
        <w:spacing w:line="600" w:lineRule="exact"/>
        <w:ind w:firstLineChars="200" w:firstLine="640"/>
        <w:rPr>
          <w:rFonts w:ascii="楷体" w:eastAsia="楷体" w:hAnsi="楷体" w:cs="仿宋_GB2312"/>
          <w:bCs/>
          <w:sz w:val="32"/>
          <w:szCs w:val="32"/>
        </w:rPr>
      </w:pPr>
      <w:r>
        <w:rPr>
          <w:rFonts w:ascii="楷体" w:eastAsia="楷体" w:hAnsi="楷体" w:cs="仿宋_GB2312" w:hint="eastAsia"/>
          <w:bCs/>
          <w:sz w:val="32"/>
          <w:szCs w:val="32"/>
        </w:rPr>
        <w:t>（一）讲师申请条件</w:t>
      </w:r>
    </w:p>
    <w:p w:rsidR="001A78B3" w:rsidRDefault="00D20B9F">
      <w:pPr>
        <w:spacing w:line="600" w:lineRule="exact"/>
        <w:ind w:firstLineChars="200" w:firstLine="640"/>
        <w:rPr>
          <w:rFonts w:ascii="仿宋" w:eastAsia="仿宋" w:hAnsi="仿宋" w:cs="仿宋_GB2312"/>
          <w:sz w:val="32"/>
          <w:szCs w:val="32"/>
        </w:rPr>
      </w:pPr>
      <w:r>
        <w:rPr>
          <w:rFonts w:ascii="仿宋" w:eastAsia="仿宋" w:hAnsi="仿宋" w:cs="仿宋_GB2312" w:hint="eastAsia"/>
          <w:sz w:val="32"/>
          <w:szCs w:val="32"/>
        </w:rPr>
        <w:t>1.</w:t>
      </w:r>
      <w:r>
        <w:rPr>
          <w:rFonts w:ascii="仿宋" w:eastAsia="仿宋" w:hAnsi="仿宋" w:cs="仿宋_GB2312" w:hint="eastAsia"/>
          <w:sz w:val="32"/>
          <w:szCs w:val="32"/>
        </w:rPr>
        <w:t>遵守法律法规，</w:t>
      </w:r>
      <w:r>
        <w:rPr>
          <w:rFonts w:ascii="仿宋" w:eastAsia="仿宋" w:hAnsi="仿宋" w:hint="eastAsia"/>
          <w:sz w:val="32"/>
          <w:szCs w:val="32"/>
        </w:rPr>
        <w:t>身体健康，</w:t>
      </w:r>
      <w:r>
        <w:rPr>
          <w:rFonts w:ascii="仿宋" w:eastAsia="仿宋" w:hAnsi="仿宋" w:cs="仿宋_GB2312" w:hint="eastAsia"/>
          <w:sz w:val="32"/>
          <w:szCs w:val="32"/>
        </w:rPr>
        <w:t>思想品德和职业素养高尚，热爱创业培训，执行创业培训规范标准，具备较强的学习、沟通、合作等综合能力。</w:t>
      </w:r>
    </w:p>
    <w:p w:rsidR="001A78B3" w:rsidRDefault="00D20B9F">
      <w:pPr>
        <w:spacing w:line="600" w:lineRule="exact"/>
        <w:ind w:firstLineChars="200" w:firstLine="640"/>
        <w:rPr>
          <w:rFonts w:ascii="仿宋" w:eastAsia="仿宋" w:hAnsi="仿宋" w:cs="仿宋_GB2312"/>
          <w:sz w:val="32"/>
          <w:szCs w:val="32"/>
        </w:rPr>
      </w:pPr>
      <w:r>
        <w:rPr>
          <w:rFonts w:ascii="仿宋" w:eastAsia="仿宋" w:hAnsi="仿宋" w:cs="仿宋_GB2312" w:hint="eastAsia"/>
          <w:sz w:val="32"/>
          <w:szCs w:val="32"/>
        </w:rPr>
        <w:t>2.</w:t>
      </w:r>
      <w:r>
        <w:rPr>
          <w:rFonts w:ascii="仿宋" w:eastAsia="仿宋" w:hAnsi="仿宋" w:cs="仿宋_GB2312" w:hint="eastAsia"/>
          <w:sz w:val="32"/>
          <w:szCs w:val="32"/>
        </w:rPr>
        <w:t>大学本科及以上学历或中级以上专业技术职称，有创业经历者可适当放宽要求。</w:t>
      </w:r>
    </w:p>
    <w:p w:rsidR="001A78B3" w:rsidRDefault="00D20B9F">
      <w:pPr>
        <w:spacing w:line="600" w:lineRule="exact"/>
        <w:ind w:firstLineChars="200" w:firstLine="640"/>
        <w:rPr>
          <w:rFonts w:ascii="仿宋" w:eastAsia="仿宋" w:hAnsi="仿宋" w:cs="仿宋_GB2312"/>
          <w:sz w:val="32"/>
          <w:szCs w:val="32"/>
        </w:rPr>
      </w:pPr>
      <w:r>
        <w:rPr>
          <w:rFonts w:ascii="仿宋" w:eastAsia="仿宋" w:hAnsi="仿宋" w:cs="仿宋_GB2312" w:hint="eastAsia"/>
          <w:sz w:val="32"/>
          <w:szCs w:val="32"/>
        </w:rPr>
        <w:t>3.</w:t>
      </w:r>
      <w:r>
        <w:rPr>
          <w:rFonts w:ascii="仿宋" w:eastAsia="仿宋" w:hAnsi="仿宋" w:cs="仿宋_GB2312" w:hint="eastAsia"/>
          <w:sz w:val="32"/>
          <w:szCs w:val="32"/>
        </w:rPr>
        <w:t>持有《创业培训（</w:t>
      </w:r>
      <w:r>
        <w:rPr>
          <w:rFonts w:ascii="仿宋" w:eastAsia="仿宋" w:hAnsi="仿宋" w:cs="仿宋_GB2312" w:hint="eastAsia"/>
          <w:sz w:val="32"/>
          <w:szCs w:val="32"/>
        </w:rPr>
        <w:t>SIYB</w:t>
      </w:r>
      <w:r>
        <w:rPr>
          <w:rFonts w:ascii="仿宋" w:eastAsia="仿宋" w:hAnsi="仿宋" w:cs="仿宋_GB2312" w:hint="eastAsia"/>
          <w:sz w:val="32"/>
          <w:szCs w:val="32"/>
        </w:rPr>
        <w:t>）讲师培训合格证书》。</w:t>
      </w:r>
    </w:p>
    <w:p w:rsidR="001A78B3" w:rsidRDefault="00D20B9F">
      <w:pPr>
        <w:spacing w:line="600" w:lineRule="exact"/>
        <w:ind w:firstLineChars="200" w:firstLine="640"/>
        <w:rPr>
          <w:rFonts w:ascii="仿宋" w:eastAsia="仿宋" w:hAnsi="仿宋" w:cs="仿宋_GB2312"/>
          <w:sz w:val="32"/>
          <w:szCs w:val="32"/>
        </w:rPr>
      </w:pPr>
      <w:r>
        <w:rPr>
          <w:rFonts w:ascii="仿宋" w:eastAsia="仿宋" w:hAnsi="仿宋" w:cs="仿宋_GB2312" w:hint="eastAsia"/>
          <w:sz w:val="32"/>
          <w:szCs w:val="32"/>
        </w:rPr>
        <w:t>4.</w:t>
      </w:r>
      <w:r>
        <w:rPr>
          <w:rFonts w:ascii="仿宋" w:eastAsia="仿宋" w:hAnsi="仿宋" w:cs="仿宋_GB2312" w:hint="eastAsia"/>
          <w:sz w:val="32"/>
          <w:szCs w:val="32"/>
        </w:rPr>
        <w:t>具备与计算机或电子商务相关学习背景。</w:t>
      </w:r>
    </w:p>
    <w:p w:rsidR="001A78B3" w:rsidRDefault="00D20B9F">
      <w:pPr>
        <w:spacing w:line="600" w:lineRule="exact"/>
        <w:ind w:firstLineChars="200" w:firstLine="640"/>
        <w:rPr>
          <w:rFonts w:ascii="仿宋" w:eastAsia="仿宋" w:hAnsi="仿宋" w:cs="仿宋_GB2312"/>
          <w:sz w:val="32"/>
          <w:szCs w:val="32"/>
        </w:rPr>
      </w:pPr>
      <w:r>
        <w:rPr>
          <w:rFonts w:ascii="仿宋" w:eastAsia="仿宋" w:hAnsi="仿宋" w:cs="仿宋_GB2312" w:hint="eastAsia"/>
          <w:sz w:val="32"/>
          <w:szCs w:val="32"/>
        </w:rPr>
        <w:t>5.</w:t>
      </w:r>
      <w:r>
        <w:rPr>
          <w:rFonts w:ascii="仿宋" w:eastAsia="仿宋" w:hAnsi="仿宋" w:cs="仿宋_GB2312" w:hint="eastAsia"/>
          <w:sz w:val="32"/>
          <w:szCs w:val="32"/>
        </w:rPr>
        <w:t>熟悉互联网行业，具有互联网创业或从业经历，了解互联网创业一般流程和规律。</w:t>
      </w:r>
    </w:p>
    <w:p w:rsidR="001A78B3" w:rsidRDefault="00D20B9F">
      <w:pPr>
        <w:spacing w:line="600" w:lineRule="exact"/>
        <w:ind w:firstLineChars="200" w:firstLine="640"/>
        <w:rPr>
          <w:rFonts w:ascii="仿宋" w:eastAsia="仿宋" w:hAnsi="仿宋" w:cs="仿宋_GB2312"/>
          <w:sz w:val="32"/>
          <w:szCs w:val="32"/>
        </w:rPr>
      </w:pPr>
      <w:r>
        <w:rPr>
          <w:rFonts w:ascii="仿宋" w:eastAsia="仿宋" w:hAnsi="仿宋" w:cs="仿宋_GB2312" w:hint="eastAsia"/>
          <w:sz w:val="32"/>
          <w:szCs w:val="32"/>
        </w:rPr>
        <w:t>6.</w:t>
      </w:r>
      <w:r>
        <w:rPr>
          <w:rFonts w:ascii="仿宋" w:eastAsia="仿宋" w:hAnsi="仿宋" w:cs="仿宋_GB2312" w:hint="eastAsia"/>
          <w:sz w:val="32"/>
          <w:szCs w:val="32"/>
        </w:rPr>
        <w:t>具备网络店铺经营操作指导能力。</w:t>
      </w:r>
    </w:p>
    <w:p w:rsidR="001A78B3" w:rsidRDefault="00D20B9F">
      <w:pPr>
        <w:spacing w:line="600" w:lineRule="exact"/>
        <w:ind w:firstLineChars="200" w:firstLine="640"/>
        <w:rPr>
          <w:rFonts w:ascii="仿宋" w:eastAsia="仿宋" w:hAnsi="仿宋"/>
          <w:sz w:val="32"/>
          <w:szCs w:val="32"/>
        </w:rPr>
      </w:pPr>
      <w:r>
        <w:rPr>
          <w:rFonts w:ascii="仿宋" w:eastAsia="仿宋" w:hAnsi="仿宋" w:cs="仿宋_GB2312" w:hint="eastAsia"/>
          <w:sz w:val="32"/>
          <w:szCs w:val="32"/>
        </w:rPr>
        <w:t>7.</w:t>
      </w:r>
      <w:r>
        <w:rPr>
          <w:rFonts w:ascii="仿宋" w:eastAsia="仿宋" w:hAnsi="仿宋" w:cs="仿宋_GB2312" w:hint="eastAsia"/>
          <w:sz w:val="32"/>
          <w:szCs w:val="32"/>
        </w:rPr>
        <w:t>承诺能够服从当地创业培训主管部门选派，承担学员培训</w:t>
      </w:r>
      <w:r>
        <w:rPr>
          <w:rFonts w:ascii="仿宋" w:eastAsia="仿宋" w:hAnsi="仿宋" w:hint="eastAsia"/>
          <w:sz w:val="32"/>
          <w:szCs w:val="32"/>
        </w:rPr>
        <w:t>授课任务及网络创业培训相关工作。</w:t>
      </w:r>
    </w:p>
    <w:p w:rsidR="001A78B3" w:rsidRDefault="00D20B9F">
      <w:pPr>
        <w:spacing w:line="600" w:lineRule="exact"/>
        <w:ind w:firstLineChars="200" w:firstLine="640"/>
        <w:rPr>
          <w:rFonts w:ascii="楷体" w:eastAsia="楷体" w:hAnsi="楷体" w:cs="仿宋_GB2312"/>
          <w:bCs/>
          <w:sz w:val="32"/>
          <w:szCs w:val="32"/>
        </w:rPr>
      </w:pPr>
      <w:r>
        <w:rPr>
          <w:rFonts w:ascii="楷体" w:eastAsia="楷体" w:hAnsi="楷体" w:cs="仿宋_GB2312" w:hint="eastAsia"/>
          <w:bCs/>
          <w:sz w:val="32"/>
          <w:szCs w:val="32"/>
        </w:rPr>
        <w:t>（二）面试筛选的标准工具</w:t>
      </w:r>
    </w:p>
    <w:p w:rsidR="001A78B3" w:rsidRDefault="00D20B9F">
      <w:pPr>
        <w:spacing w:line="600" w:lineRule="exact"/>
        <w:ind w:firstLineChars="200" w:firstLine="640"/>
        <w:rPr>
          <w:rFonts w:ascii="仿宋" w:eastAsia="仿宋" w:hAnsi="仿宋" w:cs="仿宋_GB2312"/>
          <w:sz w:val="32"/>
          <w:szCs w:val="32"/>
        </w:rPr>
      </w:pPr>
      <w:r>
        <w:rPr>
          <w:rFonts w:ascii="仿宋" w:eastAsia="仿宋" w:hAnsi="仿宋" w:cs="仿宋_GB2312" w:hint="eastAsia"/>
          <w:sz w:val="32"/>
          <w:szCs w:val="32"/>
        </w:rPr>
        <w:t>《网络创业培训讲师培训申请登记表》《网络创业培训讲师培训面试问卷》和《网络创业培训讲师面试评分表》。</w:t>
      </w:r>
    </w:p>
    <w:p w:rsidR="001A78B3" w:rsidRDefault="00D20B9F">
      <w:pPr>
        <w:spacing w:line="600" w:lineRule="exact"/>
        <w:ind w:firstLineChars="200" w:firstLine="640"/>
        <w:rPr>
          <w:rFonts w:ascii="楷体" w:eastAsia="楷体" w:hAnsi="楷体" w:cs="仿宋_GB2312"/>
          <w:bCs/>
          <w:sz w:val="32"/>
          <w:szCs w:val="32"/>
        </w:rPr>
      </w:pPr>
      <w:r>
        <w:rPr>
          <w:rFonts w:ascii="楷体" w:eastAsia="楷体" w:hAnsi="楷体" w:cs="仿宋_GB2312" w:hint="eastAsia"/>
          <w:bCs/>
          <w:sz w:val="32"/>
          <w:szCs w:val="32"/>
        </w:rPr>
        <w:t>（三）面试筛选的标准流程</w:t>
      </w:r>
    </w:p>
    <w:p w:rsidR="001A78B3" w:rsidRDefault="00D20B9F">
      <w:pPr>
        <w:spacing w:line="600" w:lineRule="exact"/>
        <w:ind w:firstLineChars="200" w:firstLine="640"/>
        <w:rPr>
          <w:rFonts w:ascii="仿宋" w:eastAsia="仿宋" w:hAnsi="仿宋" w:cs="仿宋_GB2312"/>
          <w:sz w:val="32"/>
          <w:szCs w:val="32"/>
        </w:rPr>
      </w:pPr>
      <w:r>
        <w:rPr>
          <w:rFonts w:ascii="仿宋" w:eastAsia="仿宋" w:hAnsi="仿宋" w:cs="仿宋_GB2312" w:hint="eastAsia"/>
          <w:sz w:val="32"/>
          <w:szCs w:val="32"/>
        </w:rPr>
        <w:t>1.</w:t>
      </w:r>
      <w:r>
        <w:rPr>
          <w:rFonts w:ascii="仿宋" w:eastAsia="仿宋" w:hAnsi="仿宋" w:cs="仿宋_GB2312" w:hint="eastAsia"/>
          <w:sz w:val="32"/>
          <w:szCs w:val="32"/>
        </w:rPr>
        <w:t>主办机构安排申请讲师培训人员填写《网络创业培训讲师培训申请登记表》。</w:t>
      </w:r>
    </w:p>
    <w:p w:rsidR="001A78B3" w:rsidRDefault="00D20B9F">
      <w:pPr>
        <w:spacing w:line="600" w:lineRule="exact"/>
        <w:ind w:firstLineChars="200" w:firstLine="640"/>
        <w:rPr>
          <w:rFonts w:ascii="仿宋" w:eastAsia="仿宋" w:hAnsi="仿宋" w:cs="仿宋_GB2312"/>
          <w:sz w:val="32"/>
          <w:szCs w:val="32"/>
        </w:rPr>
      </w:pPr>
      <w:r>
        <w:rPr>
          <w:rFonts w:ascii="仿宋" w:eastAsia="仿宋" w:hAnsi="仿宋" w:cs="仿宋_GB2312" w:hint="eastAsia"/>
          <w:sz w:val="32"/>
          <w:szCs w:val="32"/>
        </w:rPr>
        <w:lastRenderedPageBreak/>
        <w:t>2.</w:t>
      </w:r>
      <w:r>
        <w:rPr>
          <w:rFonts w:ascii="仿宋" w:eastAsia="仿宋" w:hAnsi="仿宋" w:cs="仿宋_GB2312" w:hint="eastAsia"/>
          <w:sz w:val="32"/>
          <w:szCs w:val="32"/>
        </w:rPr>
        <w:t>主办机构邀请当地创业培训主管部门及授课培训师</w:t>
      </w:r>
      <w:r>
        <w:rPr>
          <w:rStyle w:val="af"/>
          <w:rFonts w:ascii="仿宋" w:eastAsia="仿宋" w:hAnsi="仿宋" w:cs="仿宋_GB2312"/>
          <w:sz w:val="32"/>
          <w:szCs w:val="32"/>
        </w:rPr>
        <w:footnoteReference w:id="8"/>
      </w:r>
      <w:r>
        <w:rPr>
          <w:rFonts w:ascii="仿宋" w:eastAsia="仿宋" w:hAnsi="仿宋" w:cs="仿宋_GB2312" w:hint="eastAsia"/>
          <w:sz w:val="32"/>
          <w:szCs w:val="32"/>
        </w:rPr>
        <w:t>组成面试筛选小组。</w:t>
      </w:r>
    </w:p>
    <w:p w:rsidR="001A78B3" w:rsidRDefault="00D20B9F">
      <w:pPr>
        <w:spacing w:line="600" w:lineRule="exact"/>
        <w:ind w:firstLineChars="200" w:firstLine="640"/>
        <w:rPr>
          <w:rFonts w:ascii="仿宋" w:eastAsia="仿宋" w:hAnsi="仿宋" w:cs="仿宋_GB2312"/>
          <w:sz w:val="32"/>
          <w:szCs w:val="32"/>
        </w:rPr>
      </w:pPr>
      <w:r>
        <w:rPr>
          <w:rFonts w:ascii="仿宋" w:eastAsia="仿宋" w:hAnsi="仿宋" w:cs="仿宋_GB2312" w:hint="eastAsia"/>
          <w:sz w:val="32"/>
          <w:szCs w:val="32"/>
        </w:rPr>
        <w:t>3.</w:t>
      </w:r>
      <w:r>
        <w:rPr>
          <w:rFonts w:ascii="仿宋" w:eastAsia="仿宋" w:hAnsi="仿宋" w:cs="仿宋_GB2312" w:hint="eastAsia"/>
          <w:sz w:val="32"/>
          <w:szCs w:val="32"/>
        </w:rPr>
        <w:t>对《网络</w:t>
      </w:r>
      <w:r>
        <w:rPr>
          <w:rFonts w:ascii="仿宋" w:eastAsia="仿宋" w:hAnsi="仿宋" w:cs="仿宋_GB2312" w:hint="eastAsia"/>
          <w:sz w:val="32"/>
          <w:szCs w:val="32"/>
        </w:rPr>
        <w:t>创业培训讲师培训申请登记表》进行初审，淘汰明显不符合条件的人员。</w:t>
      </w:r>
    </w:p>
    <w:p w:rsidR="001A78B3" w:rsidRDefault="00D20B9F">
      <w:pPr>
        <w:spacing w:line="600" w:lineRule="exact"/>
        <w:ind w:firstLineChars="200" w:firstLine="640"/>
        <w:rPr>
          <w:rFonts w:ascii="仿宋" w:eastAsia="仿宋" w:hAnsi="仿宋" w:cs="仿宋_GB2312"/>
          <w:sz w:val="32"/>
          <w:szCs w:val="32"/>
        </w:rPr>
      </w:pPr>
      <w:r>
        <w:rPr>
          <w:rFonts w:ascii="仿宋" w:eastAsia="仿宋" w:hAnsi="仿宋" w:cs="仿宋_GB2312" w:hint="eastAsia"/>
          <w:sz w:val="32"/>
          <w:szCs w:val="32"/>
        </w:rPr>
        <w:t>4.</w:t>
      </w:r>
      <w:r>
        <w:rPr>
          <w:rFonts w:ascii="仿宋" w:eastAsia="仿宋" w:hAnsi="仿宋" w:cs="仿宋_GB2312" w:hint="eastAsia"/>
          <w:sz w:val="32"/>
          <w:szCs w:val="32"/>
        </w:rPr>
        <w:t>结合《网络创业培训讲师培训面试问卷》对符合条件的申请人员进行面试。</w:t>
      </w:r>
    </w:p>
    <w:p w:rsidR="001A78B3" w:rsidRDefault="00D20B9F">
      <w:pPr>
        <w:spacing w:line="600" w:lineRule="exact"/>
        <w:ind w:firstLineChars="200" w:firstLine="640"/>
        <w:rPr>
          <w:rFonts w:ascii="仿宋" w:eastAsia="仿宋" w:hAnsi="仿宋" w:cs="仿宋_GB2312"/>
          <w:sz w:val="32"/>
          <w:szCs w:val="32"/>
        </w:rPr>
      </w:pPr>
      <w:r>
        <w:rPr>
          <w:rFonts w:ascii="仿宋" w:eastAsia="仿宋" w:hAnsi="仿宋" w:cs="仿宋_GB2312" w:hint="eastAsia"/>
          <w:sz w:val="32"/>
          <w:szCs w:val="32"/>
        </w:rPr>
        <w:t>5.</w:t>
      </w:r>
      <w:r>
        <w:rPr>
          <w:rFonts w:ascii="仿宋" w:eastAsia="仿宋" w:hAnsi="仿宋" w:cs="仿宋_GB2312" w:hint="eastAsia"/>
          <w:sz w:val="32"/>
          <w:szCs w:val="32"/>
        </w:rPr>
        <w:t>按照《网络创业培训讲师面试评分表》，对《网络创业培训讲师培训申请登记表》和面试表现进行打分。得分低于</w:t>
      </w:r>
      <w:r>
        <w:rPr>
          <w:rFonts w:ascii="仿宋" w:eastAsia="仿宋" w:hAnsi="仿宋" w:cs="仿宋_GB2312" w:hint="eastAsia"/>
          <w:sz w:val="32"/>
          <w:szCs w:val="32"/>
        </w:rPr>
        <w:t>60</w:t>
      </w:r>
      <w:r>
        <w:rPr>
          <w:rFonts w:ascii="仿宋" w:eastAsia="仿宋" w:hAnsi="仿宋" w:cs="仿宋_GB2312" w:hint="eastAsia"/>
          <w:sz w:val="32"/>
          <w:szCs w:val="32"/>
        </w:rPr>
        <w:t>分被自动淘汰；高于</w:t>
      </w:r>
      <w:r>
        <w:rPr>
          <w:rFonts w:ascii="仿宋" w:eastAsia="仿宋" w:hAnsi="仿宋" w:cs="仿宋_GB2312" w:hint="eastAsia"/>
          <w:sz w:val="32"/>
          <w:szCs w:val="32"/>
        </w:rPr>
        <w:t>60</w:t>
      </w:r>
      <w:r>
        <w:rPr>
          <w:rFonts w:ascii="仿宋" w:eastAsia="仿宋" w:hAnsi="仿宋" w:cs="仿宋_GB2312" w:hint="eastAsia"/>
          <w:sz w:val="32"/>
          <w:szCs w:val="32"/>
        </w:rPr>
        <w:t>分将按照分数由高到低录取，直至培训班满额。</w:t>
      </w:r>
    </w:p>
    <w:p w:rsidR="001A78B3" w:rsidRDefault="00D20B9F">
      <w:pPr>
        <w:numPr>
          <w:ilvl w:val="0"/>
          <w:numId w:val="1"/>
        </w:numPr>
        <w:spacing w:line="600" w:lineRule="exact"/>
        <w:rPr>
          <w:rFonts w:ascii="仿宋" w:eastAsia="仿宋" w:hAnsi="仿宋" w:cs="仿宋_GB2312"/>
          <w:sz w:val="32"/>
          <w:szCs w:val="32"/>
        </w:rPr>
      </w:pPr>
      <w:r>
        <w:rPr>
          <w:rFonts w:ascii="仿宋" w:eastAsia="仿宋" w:hAnsi="仿宋" w:hint="eastAsia"/>
          <w:sz w:val="32"/>
          <w:szCs w:val="32"/>
        </w:rPr>
        <w:t>讲师培训周期第二步：培训需求分析，指主办单位和培训师在面试筛选的同时，利用《培训需求分析问卷》</w:t>
      </w:r>
      <w:r>
        <w:rPr>
          <w:rFonts w:ascii="仿宋" w:eastAsia="仿宋" w:hAnsi="仿宋" w:cs="仿宋_GB2312" w:hint="eastAsia"/>
          <w:sz w:val="32"/>
          <w:szCs w:val="32"/>
        </w:rPr>
        <w:t>《网络创业培训讲师培训申请登记表》《网络创业培训讲师面试评分表》</w:t>
      </w:r>
      <w:r>
        <w:rPr>
          <w:rFonts w:ascii="仿宋" w:eastAsia="仿宋" w:hAnsi="仿宋" w:hint="eastAsia"/>
          <w:sz w:val="32"/>
          <w:szCs w:val="32"/>
        </w:rPr>
        <w:t>了解、分析申请人培训预期和需求的过程。培训</w:t>
      </w:r>
      <w:r>
        <w:rPr>
          <w:rFonts w:ascii="仿宋" w:eastAsia="仿宋" w:hAnsi="仿宋" w:hint="eastAsia"/>
          <w:sz w:val="32"/>
          <w:szCs w:val="32"/>
        </w:rPr>
        <w:t>需求分析是授课培训师有针对性的设计和实施教学计划，主办单位提高保障服务满意度的重要保证。</w:t>
      </w:r>
    </w:p>
    <w:p w:rsidR="001A78B3" w:rsidRDefault="00D20B9F">
      <w:pPr>
        <w:numPr>
          <w:ilvl w:val="0"/>
          <w:numId w:val="1"/>
        </w:numPr>
        <w:spacing w:line="600" w:lineRule="exact"/>
        <w:rPr>
          <w:rFonts w:ascii="仿宋" w:eastAsia="仿宋" w:hAnsi="仿宋" w:cs="仿宋_GB2312"/>
          <w:sz w:val="32"/>
          <w:szCs w:val="32"/>
        </w:rPr>
      </w:pPr>
      <w:r>
        <w:rPr>
          <w:rFonts w:ascii="仿宋" w:eastAsia="仿宋" w:hAnsi="仿宋" w:hint="eastAsia"/>
          <w:sz w:val="32"/>
          <w:szCs w:val="32"/>
        </w:rPr>
        <w:t>讲师培训周期第三步：</w:t>
      </w:r>
      <w:r>
        <w:rPr>
          <w:rFonts w:ascii="仿宋" w:eastAsia="仿宋" w:hAnsi="仿宋" w:cs="仿宋_GB2312" w:hint="eastAsia"/>
          <w:sz w:val="32"/>
          <w:szCs w:val="32"/>
        </w:rPr>
        <w:t>实施培训，指主办单位和授课培训师组织讲师培训班的过程。</w:t>
      </w:r>
    </w:p>
    <w:p w:rsidR="001A78B3" w:rsidRDefault="00D20B9F">
      <w:pPr>
        <w:spacing w:line="600" w:lineRule="exact"/>
        <w:ind w:firstLineChars="200" w:firstLine="640"/>
        <w:rPr>
          <w:rFonts w:ascii="楷体" w:eastAsia="楷体" w:hAnsi="楷体" w:cs="仿宋_GB2312"/>
          <w:sz w:val="32"/>
          <w:szCs w:val="32"/>
        </w:rPr>
      </w:pPr>
      <w:r>
        <w:rPr>
          <w:rFonts w:ascii="楷体" w:eastAsia="楷体" w:hAnsi="楷体" w:cs="仿宋_GB2312" w:hint="eastAsia"/>
          <w:sz w:val="32"/>
          <w:szCs w:val="32"/>
        </w:rPr>
        <w:t>（一）培训人数</w:t>
      </w:r>
    </w:p>
    <w:p w:rsidR="001A78B3" w:rsidRDefault="00D20B9F">
      <w:pPr>
        <w:spacing w:line="600" w:lineRule="exact"/>
        <w:ind w:firstLineChars="200" w:firstLine="640"/>
        <w:rPr>
          <w:rFonts w:ascii="仿宋" w:eastAsia="仿宋" w:hAnsi="仿宋" w:cs="仿宋_GB2312"/>
          <w:sz w:val="32"/>
          <w:szCs w:val="32"/>
        </w:rPr>
      </w:pPr>
      <w:r>
        <w:rPr>
          <w:rFonts w:ascii="仿宋" w:eastAsia="仿宋" w:hAnsi="仿宋" w:cstheme="minorBidi" w:hint="eastAsia"/>
          <w:sz w:val="32"/>
          <w:szCs w:val="32"/>
        </w:rPr>
        <w:t>网络创业培训采取小班互动式教学。为确保培训质量，讲师培训班每班不超过</w:t>
      </w:r>
      <w:r>
        <w:rPr>
          <w:rFonts w:ascii="仿宋" w:eastAsia="仿宋" w:hAnsi="仿宋" w:cstheme="minorBidi"/>
          <w:sz w:val="32"/>
          <w:szCs w:val="32"/>
        </w:rPr>
        <w:t>30</w:t>
      </w:r>
      <w:r>
        <w:rPr>
          <w:rFonts w:ascii="仿宋" w:eastAsia="仿宋" w:hAnsi="仿宋" w:cstheme="minorBidi" w:hint="eastAsia"/>
          <w:sz w:val="32"/>
          <w:szCs w:val="32"/>
        </w:rPr>
        <w:t>人</w:t>
      </w:r>
      <w:r>
        <w:rPr>
          <w:rFonts w:ascii="仿宋" w:eastAsia="仿宋" w:hAnsi="仿宋" w:cs="仿宋_GB2312" w:hint="eastAsia"/>
          <w:sz w:val="32"/>
          <w:szCs w:val="32"/>
        </w:rPr>
        <w:t>。</w:t>
      </w:r>
    </w:p>
    <w:p w:rsidR="001A78B3" w:rsidRDefault="00D20B9F">
      <w:pPr>
        <w:spacing w:line="600" w:lineRule="exact"/>
        <w:ind w:firstLineChars="200" w:firstLine="640"/>
        <w:rPr>
          <w:rFonts w:ascii="楷体" w:eastAsia="楷体" w:hAnsi="楷体" w:cs="仿宋_GB2312"/>
          <w:sz w:val="32"/>
          <w:szCs w:val="32"/>
        </w:rPr>
      </w:pPr>
      <w:r>
        <w:rPr>
          <w:rFonts w:ascii="楷体" w:eastAsia="楷体" w:hAnsi="楷体" w:cs="仿宋_GB2312" w:hint="eastAsia"/>
          <w:sz w:val="32"/>
          <w:szCs w:val="32"/>
        </w:rPr>
        <w:t>（二）授课培训师</w:t>
      </w:r>
    </w:p>
    <w:p w:rsidR="001A78B3" w:rsidRDefault="00D20B9F">
      <w:pPr>
        <w:spacing w:line="600" w:lineRule="exact"/>
        <w:ind w:firstLineChars="200" w:firstLine="640"/>
        <w:rPr>
          <w:rFonts w:ascii="仿宋" w:eastAsia="仿宋" w:hAnsi="仿宋" w:cstheme="minorBidi"/>
          <w:sz w:val="32"/>
          <w:szCs w:val="32"/>
        </w:rPr>
      </w:pPr>
      <w:r>
        <w:rPr>
          <w:rFonts w:ascii="仿宋" w:eastAsia="仿宋" w:hAnsi="仿宋" w:cstheme="minorBidi" w:hint="eastAsia"/>
          <w:sz w:val="32"/>
          <w:szCs w:val="32"/>
        </w:rPr>
        <w:lastRenderedPageBreak/>
        <w:t>每期讲师班由</w:t>
      </w:r>
      <w:r>
        <w:rPr>
          <w:rFonts w:ascii="仿宋" w:eastAsia="仿宋" w:hAnsi="仿宋" w:cstheme="minorBidi" w:hint="eastAsia"/>
          <w:sz w:val="32"/>
          <w:szCs w:val="32"/>
        </w:rPr>
        <w:t>2</w:t>
      </w:r>
      <w:r>
        <w:rPr>
          <w:rFonts w:ascii="仿宋" w:eastAsia="仿宋" w:hAnsi="仿宋" w:cstheme="minorBidi" w:hint="eastAsia"/>
          <w:sz w:val="32"/>
          <w:szCs w:val="32"/>
        </w:rPr>
        <w:t>名培训师共同授课。主办单位应在开班前</w:t>
      </w:r>
      <w:r>
        <w:rPr>
          <w:rFonts w:ascii="仿宋" w:eastAsia="仿宋" w:hAnsi="仿宋" w:cstheme="minorBidi" w:hint="eastAsia"/>
          <w:sz w:val="32"/>
          <w:szCs w:val="32"/>
        </w:rPr>
        <w:t>1</w:t>
      </w:r>
      <w:r>
        <w:rPr>
          <w:rFonts w:ascii="仿宋" w:eastAsia="仿宋" w:hAnsi="仿宋" w:cstheme="minorBidi" w:hint="eastAsia"/>
          <w:sz w:val="32"/>
          <w:szCs w:val="32"/>
        </w:rPr>
        <w:t>个月向中国就业培训技术指导中心（以下简称部中心）提交讲师培训申请，部中心根据申请统一选派授课培训师。培训期间，主办单位应为授课培训师提供免费食宿安排。授课培训师完成培训任务可领取课酬</w:t>
      </w:r>
      <w:r>
        <w:rPr>
          <w:rFonts w:ascii="仿宋" w:eastAsia="仿宋" w:hAnsi="仿宋" w:cstheme="minorBidi" w:hint="eastAsia"/>
          <w:sz w:val="32"/>
          <w:szCs w:val="32"/>
          <w:vertAlign w:val="superscript"/>
        </w:rPr>
        <w:footnoteReference w:id="9"/>
      </w:r>
      <w:r>
        <w:rPr>
          <w:rFonts w:ascii="仿宋" w:eastAsia="仿宋" w:hAnsi="仿宋" w:cstheme="minorBidi" w:hint="eastAsia"/>
          <w:sz w:val="32"/>
          <w:szCs w:val="32"/>
        </w:rPr>
        <w:t>。</w:t>
      </w:r>
    </w:p>
    <w:p w:rsidR="001A78B3" w:rsidRDefault="00D20B9F">
      <w:pPr>
        <w:spacing w:line="600" w:lineRule="exact"/>
        <w:ind w:firstLineChars="200" w:firstLine="640"/>
        <w:rPr>
          <w:rFonts w:ascii="楷体" w:eastAsia="楷体" w:hAnsi="楷体" w:cs="仿宋_GB2312"/>
          <w:sz w:val="32"/>
          <w:szCs w:val="32"/>
        </w:rPr>
      </w:pPr>
      <w:r>
        <w:rPr>
          <w:rFonts w:ascii="楷体" w:eastAsia="楷体" w:hAnsi="楷体" w:cs="仿宋_GB2312" w:hint="eastAsia"/>
          <w:sz w:val="32"/>
          <w:szCs w:val="32"/>
        </w:rPr>
        <w:t>（三）课时要求</w:t>
      </w:r>
    </w:p>
    <w:p w:rsidR="001A78B3" w:rsidRDefault="00D20B9F">
      <w:pPr>
        <w:spacing w:line="600" w:lineRule="exact"/>
        <w:ind w:firstLineChars="200" w:firstLine="640"/>
        <w:rPr>
          <w:rFonts w:ascii="仿宋" w:eastAsia="仿宋" w:hAnsi="仿宋" w:cs="仿宋_GB2312"/>
          <w:sz w:val="32"/>
          <w:szCs w:val="32"/>
        </w:rPr>
      </w:pPr>
      <w:r>
        <w:rPr>
          <w:rFonts w:ascii="仿宋" w:eastAsia="仿宋" w:hAnsi="仿宋" w:cstheme="minorBidi" w:hint="eastAsia"/>
          <w:sz w:val="32"/>
          <w:szCs w:val="32"/>
        </w:rPr>
        <w:t>为确保培训质量，网络创业培训讲师培训采取集中封闭式授课，并提供标准课程安排，明确课时要求和教学内容。</w:t>
      </w:r>
      <w:r>
        <w:rPr>
          <w:rFonts w:ascii="仿宋" w:eastAsia="仿宋" w:hAnsi="仿宋" w:cs="仿宋_GB2312" w:hint="eastAsia"/>
          <w:sz w:val="32"/>
          <w:szCs w:val="32"/>
        </w:rPr>
        <w:t>讲师培训原则上不少于</w:t>
      </w:r>
      <w:r>
        <w:rPr>
          <w:rFonts w:ascii="仿宋" w:eastAsia="仿宋" w:hAnsi="仿宋" w:cs="仿宋_GB2312"/>
          <w:sz w:val="32"/>
          <w:szCs w:val="32"/>
        </w:rPr>
        <w:t>10</w:t>
      </w:r>
      <w:r>
        <w:rPr>
          <w:rFonts w:ascii="仿宋" w:eastAsia="仿宋" w:hAnsi="仿宋" w:cs="仿宋_GB2312" w:hint="eastAsia"/>
          <w:sz w:val="32"/>
          <w:szCs w:val="32"/>
        </w:rPr>
        <w:t>天，</w:t>
      </w:r>
      <w:r>
        <w:rPr>
          <w:rFonts w:ascii="仿宋" w:eastAsia="仿宋" w:hAnsi="仿宋" w:cs="仿宋_GB2312"/>
          <w:sz w:val="32"/>
          <w:szCs w:val="32"/>
        </w:rPr>
        <w:t>80</w:t>
      </w:r>
      <w:r>
        <w:rPr>
          <w:rFonts w:ascii="仿宋" w:eastAsia="仿宋" w:hAnsi="仿宋" w:cs="仿宋_GB2312" w:hint="eastAsia"/>
          <w:sz w:val="32"/>
          <w:szCs w:val="32"/>
        </w:rPr>
        <w:t>课时</w:t>
      </w:r>
      <w:r>
        <w:rPr>
          <w:rFonts w:ascii="仿宋" w:eastAsia="仿宋" w:hAnsi="仿宋" w:cstheme="minorBidi" w:hint="eastAsia"/>
          <w:sz w:val="32"/>
          <w:szCs w:val="32"/>
        </w:rPr>
        <w:t>。每天晚上讲师将以互助学习小组</w:t>
      </w:r>
      <w:r>
        <w:rPr>
          <w:rStyle w:val="af"/>
          <w:rFonts w:ascii="仿宋" w:eastAsia="仿宋" w:hAnsi="仿宋" w:cstheme="minorBidi" w:hint="eastAsia"/>
          <w:sz w:val="32"/>
          <w:szCs w:val="32"/>
        </w:rPr>
        <w:footnoteReference w:id="10"/>
      </w:r>
      <w:r>
        <w:rPr>
          <w:rFonts w:ascii="仿宋" w:eastAsia="仿宋" w:hAnsi="仿宋" w:cstheme="minorBidi" w:hint="eastAsia"/>
          <w:sz w:val="32"/>
          <w:szCs w:val="32"/>
        </w:rPr>
        <w:t>形式完成翻转课堂</w:t>
      </w:r>
      <w:r>
        <w:rPr>
          <w:rStyle w:val="af"/>
          <w:rFonts w:ascii="仿宋" w:eastAsia="仿宋" w:hAnsi="仿宋" w:cstheme="minorBidi" w:hint="eastAsia"/>
          <w:sz w:val="32"/>
          <w:szCs w:val="32"/>
        </w:rPr>
        <w:footnoteReference w:id="11"/>
      </w:r>
      <w:r>
        <w:rPr>
          <w:rFonts w:ascii="仿宋" w:eastAsia="仿宋" w:hAnsi="仿宋" w:cstheme="minorBidi" w:hint="eastAsia"/>
          <w:sz w:val="32"/>
          <w:szCs w:val="32"/>
        </w:rPr>
        <w:t>内容，时间不限，以完成当天实践任务</w:t>
      </w:r>
      <w:r>
        <w:rPr>
          <w:rStyle w:val="af"/>
          <w:rFonts w:ascii="仿宋" w:eastAsia="仿宋" w:hAnsi="仿宋" w:cstheme="minorBidi" w:hint="eastAsia"/>
          <w:sz w:val="32"/>
          <w:szCs w:val="32"/>
        </w:rPr>
        <w:footnoteReference w:id="12"/>
      </w:r>
      <w:r>
        <w:rPr>
          <w:rFonts w:ascii="仿宋" w:eastAsia="仿宋" w:hAnsi="仿宋" w:cstheme="minorBidi" w:hint="eastAsia"/>
          <w:sz w:val="32"/>
          <w:szCs w:val="32"/>
        </w:rPr>
        <w:t>为准。</w:t>
      </w:r>
    </w:p>
    <w:p w:rsidR="001A78B3" w:rsidRDefault="00D20B9F">
      <w:pPr>
        <w:spacing w:line="600" w:lineRule="exact"/>
        <w:ind w:firstLineChars="200" w:firstLine="640"/>
        <w:rPr>
          <w:rFonts w:ascii="楷体" w:eastAsia="楷体" w:hAnsi="楷体" w:cs="仿宋_GB2312"/>
          <w:sz w:val="32"/>
          <w:szCs w:val="32"/>
        </w:rPr>
      </w:pPr>
      <w:r>
        <w:rPr>
          <w:rFonts w:ascii="楷体" w:eastAsia="楷体" w:hAnsi="楷体" w:cs="仿宋_GB2312" w:hint="eastAsia"/>
          <w:sz w:val="32"/>
          <w:szCs w:val="32"/>
        </w:rPr>
        <w:t>（四）场地设备及教材教具（讲师班平台）</w:t>
      </w:r>
    </w:p>
    <w:p w:rsidR="001A78B3" w:rsidRDefault="00D20B9F">
      <w:pPr>
        <w:spacing w:line="600" w:lineRule="exact"/>
        <w:ind w:firstLineChars="200" w:firstLine="640"/>
        <w:rPr>
          <w:rFonts w:ascii="仿宋" w:eastAsia="仿宋" w:hAnsi="仿宋" w:cs="仿宋_GB2312"/>
          <w:sz w:val="32"/>
          <w:szCs w:val="32"/>
        </w:rPr>
      </w:pPr>
      <w:r>
        <w:rPr>
          <w:rFonts w:ascii="仿宋" w:eastAsia="仿宋" w:hAnsi="仿宋" w:cstheme="minorBidi" w:hint="eastAsia"/>
          <w:sz w:val="32"/>
          <w:szCs w:val="32"/>
        </w:rPr>
        <w:t>网络创业培训讲师培训场地面积要足以实现移动桌椅呈“</w:t>
      </w:r>
      <w:r>
        <w:rPr>
          <w:rFonts w:ascii="仿宋" w:eastAsia="仿宋" w:hAnsi="仿宋" w:cstheme="minorBidi" w:hint="eastAsia"/>
          <w:sz w:val="32"/>
          <w:szCs w:val="32"/>
        </w:rPr>
        <w:t>U</w:t>
      </w:r>
      <w:r>
        <w:rPr>
          <w:rFonts w:ascii="仿宋" w:eastAsia="仿宋" w:hAnsi="仿宋" w:cstheme="minorBidi" w:hint="eastAsia"/>
          <w:sz w:val="32"/>
          <w:szCs w:val="32"/>
        </w:rPr>
        <w:t>型”或“岛型”摆放，便于授课培训师教学互动。每名参训讲师配备一台电脑（统一配备或讲师自带），统一使用由部中心开发提供的网络创业培训讲师培训教学辅助平台；同时配备优质网络资源（建议不低于</w:t>
      </w:r>
      <w:r>
        <w:rPr>
          <w:rFonts w:ascii="仿宋" w:eastAsia="仿宋" w:hAnsi="仿宋" w:cstheme="minorBidi" w:hint="eastAsia"/>
          <w:sz w:val="32"/>
          <w:szCs w:val="32"/>
        </w:rPr>
        <w:t>100</w:t>
      </w:r>
      <w:r>
        <w:rPr>
          <w:rFonts w:ascii="仿宋" w:eastAsia="仿宋" w:hAnsi="仿宋" w:cstheme="minorBidi" w:hint="eastAsia"/>
          <w:sz w:val="32"/>
          <w:szCs w:val="32"/>
        </w:rPr>
        <w:t>兆带宽独享），培训前主办单位及授课培训师应对设备、网络环境进行测试。主办单位应统一征订正版教材，确保每人一套学员教材、一本讲师手册和一本《网络创业培训讲师培训实践操作手</w:t>
      </w:r>
      <w:r>
        <w:rPr>
          <w:rFonts w:ascii="仿宋" w:eastAsia="仿宋" w:hAnsi="仿宋" w:cstheme="minorBidi" w:hint="eastAsia"/>
          <w:sz w:val="32"/>
          <w:szCs w:val="32"/>
        </w:rPr>
        <w:lastRenderedPageBreak/>
        <w:t>册》。主办单位应参照《网络创业培训讲师培训教材教具设备清单》做好相应准备。</w:t>
      </w:r>
    </w:p>
    <w:p w:rsidR="001A78B3" w:rsidRDefault="00D20B9F">
      <w:pPr>
        <w:spacing w:line="600" w:lineRule="exact"/>
        <w:ind w:firstLineChars="200" w:firstLine="640"/>
        <w:rPr>
          <w:rFonts w:ascii="楷体" w:eastAsia="楷体" w:hAnsi="楷体" w:cs="仿宋_GB2312"/>
          <w:sz w:val="32"/>
          <w:szCs w:val="32"/>
        </w:rPr>
      </w:pPr>
      <w:r>
        <w:rPr>
          <w:rFonts w:ascii="楷体" w:eastAsia="楷体" w:hAnsi="楷体" w:cs="仿宋_GB2312" w:hint="eastAsia"/>
          <w:sz w:val="32"/>
          <w:szCs w:val="32"/>
        </w:rPr>
        <w:t>（五）培训考核</w:t>
      </w:r>
    </w:p>
    <w:p w:rsidR="001A78B3" w:rsidRDefault="00D20B9F">
      <w:pPr>
        <w:pStyle w:val="1"/>
        <w:spacing w:line="600" w:lineRule="exact"/>
        <w:ind w:firstLine="640"/>
        <w:rPr>
          <w:rFonts w:ascii="仿宋" w:eastAsia="仿宋" w:hAnsi="仿宋"/>
          <w:b/>
          <w:sz w:val="28"/>
          <w:szCs w:val="28"/>
        </w:rPr>
      </w:pPr>
      <w:r>
        <w:rPr>
          <w:rFonts w:ascii="仿宋" w:eastAsia="仿宋" w:hAnsi="仿宋" w:cstheme="minorBidi" w:hint="eastAsia"/>
          <w:sz w:val="32"/>
          <w:szCs w:val="32"/>
        </w:rPr>
        <w:t>网络创业培</w:t>
      </w:r>
      <w:r>
        <w:rPr>
          <w:rFonts w:ascii="仿宋" w:eastAsia="仿宋" w:hAnsi="仿宋" w:cstheme="minorBidi" w:hint="eastAsia"/>
          <w:sz w:val="32"/>
          <w:szCs w:val="32"/>
        </w:rPr>
        <w:t>训讲师培训严禁旷课、迟到或早退。无故旷课或请假将不能参加考核。考核分为理论考试、试讲、实践成果。理论考试时间为</w:t>
      </w:r>
      <w:r>
        <w:rPr>
          <w:rFonts w:ascii="仿宋" w:eastAsia="仿宋" w:hAnsi="仿宋" w:cstheme="minorBidi" w:hint="eastAsia"/>
          <w:sz w:val="32"/>
          <w:szCs w:val="32"/>
        </w:rPr>
        <w:t>90</w:t>
      </w:r>
      <w:r>
        <w:rPr>
          <w:rFonts w:ascii="仿宋" w:eastAsia="仿宋" w:hAnsi="仿宋" w:cstheme="minorBidi" w:hint="eastAsia"/>
          <w:sz w:val="32"/>
          <w:szCs w:val="32"/>
        </w:rPr>
        <w:t>分钟，满分</w:t>
      </w:r>
      <w:r>
        <w:rPr>
          <w:rFonts w:ascii="仿宋" w:eastAsia="仿宋" w:hAnsi="仿宋" w:cstheme="minorBidi" w:hint="eastAsia"/>
          <w:sz w:val="32"/>
          <w:szCs w:val="32"/>
        </w:rPr>
        <w:t>100</w:t>
      </w:r>
      <w:r>
        <w:rPr>
          <w:rFonts w:ascii="仿宋" w:eastAsia="仿宋" w:hAnsi="仿宋" w:cstheme="minorBidi" w:hint="eastAsia"/>
          <w:sz w:val="32"/>
          <w:szCs w:val="32"/>
        </w:rPr>
        <w:t>分，</w:t>
      </w:r>
      <w:r>
        <w:rPr>
          <w:rFonts w:ascii="仿宋" w:eastAsia="仿宋" w:hAnsi="仿宋" w:cstheme="minorBidi" w:hint="eastAsia"/>
          <w:sz w:val="32"/>
          <w:szCs w:val="32"/>
        </w:rPr>
        <w:t>60</w:t>
      </w:r>
      <w:r>
        <w:rPr>
          <w:rFonts w:ascii="仿宋" w:eastAsia="仿宋" w:hAnsi="仿宋" w:cstheme="minorBidi" w:hint="eastAsia"/>
          <w:sz w:val="32"/>
          <w:szCs w:val="32"/>
        </w:rPr>
        <w:t>分及以上为合格。试讲是由讲师通过现场抽取顺序签或题签，在规定时间内完成抽取题目的授课。授课培训师及其他讲师对其试讲表现进行点评和评分，试讲满分</w:t>
      </w:r>
      <w:r>
        <w:rPr>
          <w:rFonts w:ascii="仿宋" w:eastAsia="仿宋" w:hAnsi="仿宋" w:cstheme="minorBidi" w:hint="eastAsia"/>
          <w:sz w:val="32"/>
          <w:szCs w:val="32"/>
        </w:rPr>
        <w:t>5</w:t>
      </w:r>
      <w:r>
        <w:rPr>
          <w:rFonts w:ascii="仿宋" w:eastAsia="仿宋" w:hAnsi="仿宋" w:cstheme="minorBidi" w:hint="eastAsia"/>
          <w:sz w:val="32"/>
          <w:szCs w:val="32"/>
        </w:rPr>
        <w:t>分，</w:t>
      </w:r>
      <w:r>
        <w:rPr>
          <w:rFonts w:ascii="仿宋" w:eastAsia="仿宋" w:hAnsi="仿宋" w:cstheme="minorBidi" w:hint="eastAsia"/>
          <w:sz w:val="32"/>
          <w:szCs w:val="32"/>
        </w:rPr>
        <w:t>4</w:t>
      </w:r>
      <w:r>
        <w:rPr>
          <w:rFonts w:ascii="仿宋" w:eastAsia="仿宋" w:hAnsi="仿宋" w:cstheme="minorBidi" w:hint="eastAsia"/>
          <w:sz w:val="32"/>
          <w:szCs w:val="32"/>
        </w:rPr>
        <w:t>分及以上为合格，试讲结束后授课培训师现场打分并公布试讲成绩。实践成果是由讲师在培训结束前登录教学辅助平台管理系统录入实践成果信息，包括模拟商城店铺信息、真实电商平台店铺或微店信息。培训师根据《网络创业培训实践成果评分标准》对</w:t>
      </w:r>
      <w:r>
        <w:rPr>
          <w:rFonts w:ascii="仿宋" w:eastAsia="仿宋" w:hAnsi="仿宋" w:cstheme="minorBidi" w:hint="eastAsia"/>
          <w:sz w:val="32"/>
          <w:szCs w:val="32"/>
        </w:rPr>
        <w:t>提交的实践成果进行评分，实践成果满分</w:t>
      </w:r>
      <w:r>
        <w:rPr>
          <w:rFonts w:ascii="仿宋" w:eastAsia="仿宋" w:hAnsi="仿宋" w:cstheme="minorBidi" w:hint="eastAsia"/>
          <w:sz w:val="32"/>
          <w:szCs w:val="32"/>
        </w:rPr>
        <w:t>100</w:t>
      </w:r>
      <w:r>
        <w:rPr>
          <w:rFonts w:ascii="仿宋" w:eastAsia="仿宋" w:hAnsi="仿宋" w:cstheme="minorBidi" w:hint="eastAsia"/>
          <w:sz w:val="32"/>
          <w:szCs w:val="32"/>
        </w:rPr>
        <w:t>分，</w:t>
      </w:r>
      <w:r>
        <w:rPr>
          <w:rFonts w:ascii="仿宋" w:eastAsia="仿宋" w:hAnsi="仿宋" w:cstheme="minorBidi" w:hint="eastAsia"/>
          <w:sz w:val="32"/>
          <w:szCs w:val="32"/>
        </w:rPr>
        <w:t>60</w:t>
      </w:r>
      <w:r>
        <w:rPr>
          <w:rFonts w:ascii="仿宋" w:eastAsia="仿宋" w:hAnsi="仿宋" w:cstheme="minorBidi" w:hint="eastAsia"/>
          <w:sz w:val="32"/>
          <w:szCs w:val="32"/>
        </w:rPr>
        <w:t>分及以上为合格。理论考试、试讲和实践成果都合格视为考核合格，即可获得《网络创业培训讲师培训合格证书》。</w:t>
      </w:r>
    </w:p>
    <w:p w:rsidR="001A78B3" w:rsidRDefault="00D20B9F">
      <w:pPr>
        <w:spacing w:line="600" w:lineRule="exact"/>
        <w:ind w:firstLineChars="200" w:firstLine="640"/>
        <w:rPr>
          <w:rFonts w:ascii="楷体" w:eastAsia="楷体" w:hAnsi="楷体" w:cs="仿宋_GB2312"/>
          <w:sz w:val="32"/>
          <w:szCs w:val="32"/>
        </w:rPr>
      </w:pPr>
      <w:r>
        <w:rPr>
          <w:rFonts w:ascii="楷体" w:eastAsia="楷体" w:hAnsi="楷体" w:cs="仿宋_GB2312" w:hint="eastAsia"/>
          <w:sz w:val="32"/>
          <w:szCs w:val="32"/>
        </w:rPr>
        <w:t>（六）证书核发</w:t>
      </w:r>
    </w:p>
    <w:p w:rsidR="001A78B3" w:rsidRDefault="00D20B9F">
      <w:pPr>
        <w:spacing w:line="600" w:lineRule="exact"/>
        <w:ind w:firstLineChars="200" w:firstLine="640"/>
        <w:rPr>
          <w:rFonts w:ascii="仿宋" w:eastAsia="仿宋" w:hAnsi="仿宋" w:cstheme="minorBidi"/>
          <w:sz w:val="32"/>
          <w:szCs w:val="32"/>
        </w:rPr>
      </w:pPr>
      <w:r>
        <w:rPr>
          <w:rFonts w:ascii="仿宋" w:eastAsia="仿宋" w:hAnsi="仿宋" w:cstheme="minorBidi" w:hint="eastAsia"/>
          <w:sz w:val="32"/>
          <w:szCs w:val="32"/>
        </w:rPr>
        <w:t>培训结束后，主办单位应向当地创业培训主管部门申请《网络创业培训讲师培训合格证书》，确保及时发放。</w:t>
      </w:r>
    </w:p>
    <w:p w:rsidR="001A78B3" w:rsidRDefault="00D20B9F">
      <w:pPr>
        <w:spacing w:line="600" w:lineRule="exact"/>
        <w:ind w:firstLineChars="200" w:firstLine="640"/>
        <w:rPr>
          <w:rFonts w:ascii="楷体" w:eastAsia="楷体" w:hAnsi="楷体" w:cs="仿宋_GB2312"/>
          <w:sz w:val="32"/>
          <w:szCs w:val="32"/>
        </w:rPr>
      </w:pPr>
      <w:r>
        <w:rPr>
          <w:rFonts w:ascii="楷体" w:eastAsia="楷体" w:hAnsi="楷体" w:cs="仿宋_GB2312" w:hint="eastAsia"/>
          <w:sz w:val="32"/>
          <w:szCs w:val="32"/>
        </w:rPr>
        <w:t>（七）资料报送</w:t>
      </w:r>
    </w:p>
    <w:p w:rsidR="001A78B3" w:rsidRDefault="00D20B9F">
      <w:pPr>
        <w:spacing w:line="600" w:lineRule="exact"/>
        <w:ind w:firstLineChars="200" w:firstLine="640"/>
        <w:rPr>
          <w:rFonts w:ascii="仿宋" w:eastAsia="仿宋" w:hAnsi="仿宋" w:cstheme="minorBidi"/>
          <w:sz w:val="32"/>
          <w:szCs w:val="32"/>
        </w:rPr>
      </w:pPr>
      <w:r>
        <w:rPr>
          <w:rFonts w:ascii="仿宋" w:eastAsia="仿宋" w:hAnsi="仿宋" w:cstheme="minorBidi" w:hint="eastAsia"/>
          <w:sz w:val="32"/>
          <w:szCs w:val="32"/>
        </w:rPr>
        <w:t>主办单位和授课培训师在培训结束后，应及时做好资料登记、整理工作，并通过部中心创业培训技术服务管理平台向当地创业培训主管部门及部中心报送相关信息及材料。</w:t>
      </w:r>
    </w:p>
    <w:p w:rsidR="001A78B3" w:rsidRDefault="00D20B9F">
      <w:pPr>
        <w:numPr>
          <w:ilvl w:val="0"/>
          <w:numId w:val="1"/>
        </w:numPr>
        <w:spacing w:line="600" w:lineRule="exact"/>
        <w:rPr>
          <w:rFonts w:ascii="仿宋" w:eastAsia="仿宋" w:hAnsi="仿宋"/>
          <w:sz w:val="32"/>
          <w:szCs w:val="32"/>
        </w:rPr>
      </w:pPr>
      <w:r>
        <w:rPr>
          <w:rFonts w:ascii="仿宋" w:eastAsia="仿宋" w:hAnsi="仿宋" w:hint="eastAsia"/>
          <w:sz w:val="32"/>
          <w:szCs w:val="32"/>
        </w:rPr>
        <w:lastRenderedPageBreak/>
        <w:t>讲师培训周期第四步：后续服务，指创业培训主管部门及授课培训师在培训结束后，为</w:t>
      </w:r>
      <w:r>
        <w:rPr>
          <w:rFonts w:ascii="仿宋" w:eastAsia="仿宋" w:hAnsi="仿宋" w:hint="eastAsia"/>
          <w:sz w:val="32"/>
          <w:szCs w:val="32"/>
        </w:rPr>
        <w:t>延伸培训效果，持续提升讲师授课及指导能力而进行的一系列指导服务，包括提高培训、个人咨询和技术支持等。</w:t>
      </w:r>
    </w:p>
    <w:p w:rsidR="001A78B3" w:rsidRDefault="00D20B9F">
      <w:pPr>
        <w:numPr>
          <w:ilvl w:val="0"/>
          <w:numId w:val="1"/>
        </w:numPr>
        <w:spacing w:line="600" w:lineRule="exact"/>
        <w:rPr>
          <w:rFonts w:ascii="仿宋" w:eastAsia="仿宋" w:hAnsi="仿宋"/>
          <w:sz w:val="32"/>
          <w:szCs w:val="32"/>
        </w:rPr>
      </w:pPr>
      <w:r>
        <w:rPr>
          <w:rFonts w:ascii="仿宋" w:eastAsia="仿宋" w:hAnsi="仿宋" w:hint="eastAsia"/>
          <w:sz w:val="32"/>
          <w:szCs w:val="32"/>
        </w:rPr>
        <w:t>讲师培训周期第五步：监督与评估，指利用</w:t>
      </w:r>
      <w:r>
        <w:rPr>
          <w:rFonts w:ascii="仿宋" w:eastAsia="仿宋" w:hAnsi="仿宋" w:hint="eastAsia"/>
          <w:sz w:val="28"/>
          <w:szCs w:val="28"/>
        </w:rPr>
        <w:t>监</w:t>
      </w:r>
      <w:r>
        <w:rPr>
          <w:rFonts w:ascii="仿宋" w:eastAsia="仿宋" w:hAnsi="仿宋" w:hint="eastAsia"/>
          <w:sz w:val="32"/>
          <w:szCs w:val="32"/>
        </w:rPr>
        <w:t>督评估工具表单</w:t>
      </w:r>
      <w:r>
        <w:rPr>
          <w:rStyle w:val="af"/>
          <w:rFonts w:ascii="仿宋" w:eastAsia="仿宋" w:hAnsi="仿宋"/>
          <w:sz w:val="28"/>
          <w:szCs w:val="28"/>
        </w:rPr>
        <w:footnoteReference w:id="13"/>
      </w:r>
      <w:r>
        <w:rPr>
          <w:rFonts w:ascii="仿宋" w:eastAsia="仿宋" w:hAnsi="仿宋" w:hint="eastAsia"/>
          <w:sz w:val="32"/>
          <w:szCs w:val="32"/>
        </w:rPr>
        <w:t>全程收集、分析讲师培训活动信息，并在此基础上对讲师培训进展情况、培训效果、整体满意度等进行评估的过程。网络创业培训讲师培训监督与评估可通过部中心创业培训技术服务管理平台完成。网络创业培训讲师培训监督评估工具表单如下：</w:t>
      </w:r>
    </w:p>
    <w:p w:rsidR="001A78B3" w:rsidRDefault="001A78B3">
      <w:pPr>
        <w:spacing w:line="120" w:lineRule="exact"/>
        <w:ind w:firstLineChars="196" w:firstLine="551"/>
        <w:rPr>
          <w:rFonts w:ascii="仿宋" w:eastAsia="仿宋" w:hAnsi="仿宋" w:cs="仿宋_GB2312"/>
          <w:b/>
          <w:sz w:val="28"/>
          <w:szCs w:val="28"/>
        </w:rPr>
      </w:pPr>
    </w:p>
    <w:p w:rsidR="001A78B3" w:rsidRDefault="001A78B3">
      <w:pPr>
        <w:spacing w:line="120" w:lineRule="exact"/>
        <w:ind w:firstLineChars="196" w:firstLine="551"/>
        <w:rPr>
          <w:rFonts w:ascii="仿宋" w:eastAsia="仿宋" w:hAnsi="仿宋" w:cs="仿宋_GB2312"/>
          <w:b/>
          <w:sz w:val="28"/>
          <w:szCs w:val="28"/>
        </w:rPr>
      </w:pPr>
    </w:p>
    <w:tbl>
      <w:tblPr>
        <w:tblStyle w:val="ac"/>
        <w:tblW w:w="9197" w:type="dxa"/>
        <w:jc w:val="center"/>
        <w:tblLayout w:type="fixed"/>
        <w:tblLook w:val="04A0" w:firstRow="1" w:lastRow="0" w:firstColumn="1" w:lastColumn="0" w:noHBand="0" w:noVBand="1"/>
      </w:tblPr>
      <w:tblGrid>
        <w:gridCol w:w="2794"/>
        <w:gridCol w:w="2551"/>
        <w:gridCol w:w="1134"/>
        <w:gridCol w:w="1134"/>
        <w:gridCol w:w="1584"/>
      </w:tblGrid>
      <w:tr w:rsidR="001A78B3">
        <w:trPr>
          <w:jc w:val="center"/>
        </w:trPr>
        <w:tc>
          <w:tcPr>
            <w:tcW w:w="2794" w:type="dxa"/>
          </w:tcPr>
          <w:p w:rsidR="001A78B3" w:rsidRDefault="00D20B9F">
            <w:pPr>
              <w:spacing w:line="300" w:lineRule="exact"/>
              <w:jc w:val="center"/>
              <w:rPr>
                <w:rFonts w:asciiTheme="minorEastAsia" w:eastAsiaTheme="minorEastAsia" w:hAnsiTheme="minorEastAsia" w:cs="仿宋_GB2312"/>
                <w:b/>
                <w:szCs w:val="21"/>
              </w:rPr>
            </w:pPr>
            <w:r>
              <w:rPr>
                <w:rFonts w:asciiTheme="minorEastAsia" w:eastAsiaTheme="minorEastAsia" w:hAnsiTheme="minorEastAsia" w:cs="仿宋_GB2312" w:hint="eastAsia"/>
                <w:b/>
                <w:szCs w:val="21"/>
              </w:rPr>
              <w:t>工具名称</w:t>
            </w:r>
          </w:p>
        </w:tc>
        <w:tc>
          <w:tcPr>
            <w:tcW w:w="2551" w:type="dxa"/>
          </w:tcPr>
          <w:p w:rsidR="001A78B3" w:rsidRDefault="00D20B9F">
            <w:pPr>
              <w:spacing w:line="300" w:lineRule="exact"/>
              <w:jc w:val="center"/>
              <w:rPr>
                <w:rFonts w:asciiTheme="minorEastAsia" w:eastAsiaTheme="minorEastAsia" w:hAnsiTheme="minorEastAsia" w:cs="仿宋_GB2312"/>
                <w:b/>
                <w:szCs w:val="21"/>
              </w:rPr>
            </w:pPr>
            <w:r>
              <w:rPr>
                <w:rFonts w:asciiTheme="minorEastAsia" w:eastAsiaTheme="minorEastAsia" w:hAnsiTheme="minorEastAsia" w:cs="仿宋_GB2312" w:hint="eastAsia"/>
                <w:b/>
                <w:szCs w:val="21"/>
              </w:rPr>
              <w:t>作用</w:t>
            </w:r>
          </w:p>
        </w:tc>
        <w:tc>
          <w:tcPr>
            <w:tcW w:w="1134" w:type="dxa"/>
            <w:vAlign w:val="center"/>
          </w:tcPr>
          <w:p w:rsidR="001A78B3" w:rsidRDefault="00D20B9F">
            <w:pPr>
              <w:spacing w:line="300" w:lineRule="exact"/>
              <w:jc w:val="center"/>
              <w:rPr>
                <w:rFonts w:asciiTheme="minorEastAsia" w:eastAsiaTheme="minorEastAsia" w:hAnsiTheme="minorEastAsia" w:cs="仿宋_GB2312"/>
                <w:b/>
                <w:szCs w:val="21"/>
              </w:rPr>
            </w:pPr>
            <w:r>
              <w:rPr>
                <w:rFonts w:asciiTheme="minorEastAsia" w:eastAsiaTheme="minorEastAsia" w:hAnsiTheme="minorEastAsia" w:cs="仿宋_GB2312" w:hint="eastAsia"/>
                <w:b/>
                <w:szCs w:val="21"/>
              </w:rPr>
              <w:t>填写人</w:t>
            </w:r>
          </w:p>
        </w:tc>
        <w:tc>
          <w:tcPr>
            <w:tcW w:w="1134" w:type="dxa"/>
            <w:tcBorders>
              <w:right w:val="single" w:sz="4" w:space="0" w:color="auto"/>
            </w:tcBorders>
            <w:vAlign w:val="center"/>
          </w:tcPr>
          <w:p w:rsidR="001A78B3" w:rsidRDefault="00D20B9F">
            <w:pPr>
              <w:spacing w:line="300" w:lineRule="exact"/>
              <w:jc w:val="center"/>
              <w:rPr>
                <w:rFonts w:asciiTheme="minorEastAsia" w:eastAsiaTheme="minorEastAsia" w:hAnsiTheme="minorEastAsia" w:cs="仿宋_GB2312"/>
                <w:b/>
                <w:szCs w:val="21"/>
              </w:rPr>
            </w:pPr>
            <w:r>
              <w:rPr>
                <w:rFonts w:asciiTheme="minorEastAsia" w:eastAsiaTheme="minorEastAsia" w:hAnsiTheme="minorEastAsia" w:cs="仿宋_GB2312" w:hint="eastAsia"/>
                <w:b/>
                <w:szCs w:val="21"/>
              </w:rPr>
              <w:t>使用者</w:t>
            </w:r>
          </w:p>
        </w:tc>
        <w:tc>
          <w:tcPr>
            <w:tcW w:w="1584" w:type="dxa"/>
            <w:tcBorders>
              <w:left w:val="single" w:sz="4" w:space="0" w:color="auto"/>
            </w:tcBorders>
            <w:vAlign w:val="center"/>
          </w:tcPr>
          <w:p w:rsidR="001A78B3" w:rsidRDefault="00D20B9F">
            <w:pPr>
              <w:spacing w:line="300" w:lineRule="exact"/>
              <w:jc w:val="center"/>
              <w:rPr>
                <w:rFonts w:asciiTheme="minorEastAsia" w:eastAsiaTheme="minorEastAsia" w:hAnsiTheme="minorEastAsia" w:cs="仿宋_GB2312"/>
                <w:b/>
                <w:szCs w:val="21"/>
              </w:rPr>
            </w:pPr>
            <w:r>
              <w:rPr>
                <w:rFonts w:asciiTheme="minorEastAsia" w:eastAsiaTheme="minorEastAsia" w:hAnsiTheme="minorEastAsia" w:cs="仿宋_GB2312" w:hint="eastAsia"/>
                <w:b/>
                <w:szCs w:val="21"/>
              </w:rPr>
              <w:t>使用时间</w:t>
            </w:r>
          </w:p>
        </w:tc>
      </w:tr>
      <w:tr w:rsidR="001A78B3">
        <w:trPr>
          <w:jc w:val="center"/>
        </w:trPr>
        <w:tc>
          <w:tcPr>
            <w:tcW w:w="2794"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1.</w:t>
            </w:r>
            <w:r>
              <w:rPr>
                <w:rFonts w:asciiTheme="minorEastAsia" w:eastAsiaTheme="minorEastAsia" w:hAnsiTheme="minorEastAsia" w:cs="仿宋_GB2312" w:hint="eastAsia"/>
                <w:szCs w:val="21"/>
              </w:rPr>
              <w:t>网络创业培训讲师培训班申请表</w:t>
            </w:r>
          </w:p>
        </w:tc>
        <w:tc>
          <w:tcPr>
            <w:tcW w:w="2551"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申请讲师培训班、接受培训师统一派遣</w:t>
            </w:r>
          </w:p>
        </w:tc>
        <w:tc>
          <w:tcPr>
            <w:tcW w:w="1134" w:type="dxa"/>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培训机构</w:t>
            </w:r>
          </w:p>
        </w:tc>
        <w:tc>
          <w:tcPr>
            <w:tcW w:w="1134" w:type="dxa"/>
            <w:tcBorders>
              <w:right w:val="single" w:sz="4" w:space="0" w:color="auto"/>
            </w:tcBorders>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培训机构</w:t>
            </w:r>
          </w:p>
        </w:tc>
        <w:tc>
          <w:tcPr>
            <w:tcW w:w="1584" w:type="dxa"/>
            <w:tcBorders>
              <w:left w:val="single" w:sz="4" w:space="0" w:color="auto"/>
            </w:tcBorders>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培训开始前</w:t>
            </w:r>
          </w:p>
        </w:tc>
      </w:tr>
      <w:tr w:rsidR="001A78B3">
        <w:trPr>
          <w:jc w:val="center"/>
        </w:trPr>
        <w:tc>
          <w:tcPr>
            <w:tcW w:w="2794"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2.</w:t>
            </w:r>
            <w:r>
              <w:rPr>
                <w:rFonts w:asciiTheme="minorEastAsia" w:eastAsiaTheme="minorEastAsia" w:hAnsiTheme="minorEastAsia" w:cs="仿宋_GB2312" w:hint="eastAsia"/>
                <w:szCs w:val="21"/>
              </w:rPr>
              <w:t>网络创业培训讲师申请表及面试问卷</w:t>
            </w:r>
          </w:p>
        </w:tc>
        <w:tc>
          <w:tcPr>
            <w:tcW w:w="2551"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sym w:font="Wingdings" w:char="F06C"/>
            </w:r>
            <w:r>
              <w:rPr>
                <w:rFonts w:asciiTheme="minorEastAsia" w:eastAsiaTheme="minorEastAsia" w:hAnsiTheme="minorEastAsia" w:cs="仿宋_GB2312" w:hint="eastAsia"/>
                <w:szCs w:val="21"/>
              </w:rPr>
              <w:t>选择参训讲师</w:t>
            </w:r>
          </w:p>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sym w:font="Wingdings" w:char="F06C"/>
            </w:r>
            <w:r>
              <w:rPr>
                <w:rFonts w:asciiTheme="minorEastAsia" w:eastAsiaTheme="minorEastAsia" w:hAnsiTheme="minorEastAsia" w:cs="仿宋_GB2312" w:hint="eastAsia"/>
                <w:szCs w:val="21"/>
              </w:rPr>
              <w:t>培训需求分析</w:t>
            </w:r>
          </w:p>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sym w:font="Wingdings" w:char="F06C"/>
            </w:r>
            <w:r>
              <w:rPr>
                <w:rFonts w:asciiTheme="minorEastAsia" w:eastAsiaTheme="minorEastAsia" w:hAnsiTheme="minorEastAsia" w:cs="仿宋_GB2312" w:hint="eastAsia"/>
                <w:szCs w:val="21"/>
              </w:rPr>
              <w:t>收集讲师个人情况信息</w:t>
            </w:r>
          </w:p>
        </w:tc>
        <w:tc>
          <w:tcPr>
            <w:tcW w:w="1134" w:type="dxa"/>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讲师</w:t>
            </w:r>
          </w:p>
        </w:tc>
        <w:tc>
          <w:tcPr>
            <w:tcW w:w="1134" w:type="dxa"/>
            <w:tcBorders>
              <w:right w:val="single" w:sz="4" w:space="0" w:color="auto"/>
            </w:tcBorders>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培训师</w:t>
            </w:r>
          </w:p>
        </w:tc>
        <w:tc>
          <w:tcPr>
            <w:tcW w:w="1584" w:type="dxa"/>
            <w:tcBorders>
              <w:left w:val="single" w:sz="4" w:space="0" w:color="auto"/>
            </w:tcBorders>
            <w:vAlign w:val="center"/>
          </w:tcPr>
          <w:p w:rsidR="001A78B3" w:rsidRDefault="00D20B9F">
            <w:pPr>
              <w:widowControl/>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培训开始前</w:t>
            </w:r>
          </w:p>
        </w:tc>
      </w:tr>
      <w:tr w:rsidR="001A78B3">
        <w:trPr>
          <w:jc w:val="center"/>
        </w:trPr>
        <w:tc>
          <w:tcPr>
            <w:tcW w:w="2794"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3.</w:t>
            </w:r>
            <w:r>
              <w:rPr>
                <w:rFonts w:asciiTheme="minorEastAsia" w:eastAsiaTheme="minorEastAsia" w:hAnsiTheme="minorEastAsia" w:cs="仿宋_GB2312" w:hint="eastAsia"/>
                <w:szCs w:val="21"/>
              </w:rPr>
              <w:t>网络创业培训讲师筛选面试评分表</w:t>
            </w:r>
          </w:p>
        </w:tc>
        <w:tc>
          <w:tcPr>
            <w:tcW w:w="2551"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选择参训讲师</w:t>
            </w:r>
          </w:p>
        </w:tc>
        <w:tc>
          <w:tcPr>
            <w:tcW w:w="1134" w:type="dxa"/>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培训师</w:t>
            </w:r>
          </w:p>
        </w:tc>
        <w:tc>
          <w:tcPr>
            <w:tcW w:w="1134" w:type="dxa"/>
            <w:tcBorders>
              <w:right w:val="single" w:sz="4" w:space="0" w:color="auto"/>
            </w:tcBorders>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培训师</w:t>
            </w:r>
          </w:p>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培训机构</w:t>
            </w:r>
          </w:p>
        </w:tc>
        <w:tc>
          <w:tcPr>
            <w:tcW w:w="1584" w:type="dxa"/>
            <w:tcBorders>
              <w:left w:val="single" w:sz="4" w:space="0" w:color="auto"/>
            </w:tcBorders>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学员筛选和需求分析时</w:t>
            </w:r>
          </w:p>
        </w:tc>
      </w:tr>
      <w:tr w:rsidR="001A78B3">
        <w:trPr>
          <w:jc w:val="center"/>
        </w:trPr>
        <w:tc>
          <w:tcPr>
            <w:tcW w:w="2794"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4.</w:t>
            </w:r>
            <w:r>
              <w:rPr>
                <w:rFonts w:asciiTheme="minorEastAsia" w:eastAsiaTheme="minorEastAsia" w:hAnsiTheme="minorEastAsia" w:cs="仿宋_GB2312" w:hint="eastAsia"/>
                <w:szCs w:val="21"/>
              </w:rPr>
              <w:t>创业培训师资班教材设备教具清单</w:t>
            </w:r>
          </w:p>
        </w:tc>
        <w:tc>
          <w:tcPr>
            <w:tcW w:w="2551"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做好培训前筹备工作</w:t>
            </w:r>
          </w:p>
        </w:tc>
        <w:tc>
          <w:tcPr>
            <w:tcW w:w="1134" w:type="dxa"/>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w:t>
            </w:r>
          </w:p>
        </w:tc>
        <w:tc>
          <w:tcPr>
            <w:tcW w:w="1134" w:type="dxa"/>
            <w:tcBorders>
              <w:right w:val="single" w:sz="4" w:space="0" w:color="auto"/>
            </w:tcBorders>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培训机构</w:t>
            </w:r>
          </w:p>
        </w:tc>
        <w:tc>
          <w:tcPr>
            <w:tcW w:w="1584" w:type="dxa"/>
            <w:tcBorders>
              <w:left w:val="single" w:sz="4" w:space="0" w:color="auto"/>
            </w:tcBorders>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培训开始前</w:t>
            </w:r>
          </w:p>
        </w:tc>
      </w:tr>
      <w:tr w:rsidR="001A78B3">
        <w:trPr>
          <w:jc w:val="center"/>
        </w:trPr>
        <w:tc>
          <w:tcPr>
            <w:tcW w:w="2794"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5.</w:t>
            </w:r>
            <w:r>
              <w:rPr>
                <w:rFonts w:asciiTheme="minorEastAsia" w:eastAsiaTheme="minorEastAsia" w:hAnsiTheme="minorEastAsia" w:cs="仿宋_GB2312" w:hint="eastAsia"/>
                <w:szCs w:val="21"/>
              </w:rPr>
              <w:t>网络创业培训（电商）讲师培训标准课程表</w:t>
            </w:r>
          </w:p>
        </w:tc>
        <w:tc>
          <w:tcPr>
            <w:tcW w:w="2551"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提供标准课程安排</w:t>
            </w:r>
          </w:p>
        </w:tc>
        <w:tc>
          <w:tcPr>
            <w:tcW w:w="1134" w:type="dxa"/>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w:t>
            </w:r>
          </w:p>
        </w:tc>
        <w:tc>
          <w:tcPr>
            <w:tcW w:w="1134" w:type="dxa"/>
            <w:tcBorders>
              <w:right w:val="single" w:sz="4" w:space="0" w:color="auto"/>
            </w:tcBorders>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培训师</w:t>
            </w:r>
          </w:p>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培训机构</w:t>
            </w:r>
          </w:p>
        </w:tc>
        <w:tc>
          <w:tcPr>
            <w:tcW w:w="1584" w:type="dxa"/>
            <w:tcBorders>
              <w:left w:val="single" w:sz="4" w:space="0" w:color="auto"/>
            </w:tcBorders>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培训全程</w:t>
            </w:r>
          </w:p>
        </w:tc>
      </w:tr>
      <w:tr w:rsidR="001A78B3">
        <w:trPr>
          <w:jc w:val="center"/>
        </w:trPr>
        <w:tc>
          <w:tcPr>
            <w:tcW w:w="2794"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6.</w:t>
            </w:r>
            <w:r>
              <w:rPr>
                <w:rFonts w:asciiTheme="minorEastAsia" w:eastAsiaTheme="minorEastAsia" w:hAnsiTheme="minorEastAsia" w:cs="仿宋_GB2312" w:hint="eastAsia"/>
                <w:szCs w:val="21"/>
              </w:rPr>
              <w:t>每日意见反馈表</w:t>
            </w:r>
          </w:p>
        </w:tc>
        <w:tc>
          <w:tcPr>
            <w:tcW w:w="2551"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评估参训讲师对当天培训的满意度</w:t>
            </w:r>
          </w:p>
        </w:tc>
        <w:tc>
          <w:tcPr>
            <w:tcW w:w="1134" w:type="dxa"/>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讲师</w:t>
            </w:r>
          </w:p>
        </w:tc>
        <w:tc>
          <w:tcPr>
            <w:tcW w:w="1134" w:type="dxa"/>
            <w:tcBorders>
              <w:right w:val="single" w:sz="4" w:space="0" w:color="auto"/>
            </w:tcBorders>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培训师</w:t>
            </w:r>
          </w:p>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培训机构</w:t>
            </w:r>
          </w:p>
        </w:tc>
        <w:tc>
          <w:tcPr>
            <w:tcW w:w="1584" w:type="dxa"/>
            <w:tcBorders>
              <w:left w:val="single" w:sz="4" w:space="0" w:color="auto"/>
            </w:tcBorders>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每天培训结束</w:t>
            </w:r>
          </w:p>
        </w:tc>
      </w:tr>
      <w:tr w:rsidR="001A78B3">
        <w:trPr>
          <w:jc w:val="center"/>
        </w:trPr>
        <w:tc>
          <w:tcPr>
            <w:tcW w:w="2794"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 xml:space="preserve">7. </w:t>
            </w:r>
            <w:r>
              <w:rPr>
                <w:rFonts w:asciiTheme="minorEastAsia" w:eastAsiaTheme="minorEastAsia" w:hAnsiTheme="minorEastAsia" w:cs="仿宋_GB2312" w:hint="eastAsia"/>
                <w:szCs w:val="21"/>
              </w:rPr>
              <w:t>网络创业培训讲师培训班期中评估表</w:t>
            </w:r>
          </w:p>
        </w:tc>
        <w:tc>
          <w:tcPr>
            <w:tcW w:w="2551"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评估讲师对培训师授课满意度</w:t>
            </w:r>
          </w:p>
        </w:tc>
        <w:tc>
          <w:tcPr>
            <w:tcW w:w="1134" w:type="dxa"/>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讲师</w:t>
            </w:r>
          </w:p>
        </w:tc>
        <w:tc>
          <w:tcPr>
            <w:tcW w:w="1134" w:type="dxa"/>
            <w:tcBorders>
              <w:right w:val="single" w:sz="4" w:space="0" w:color="auto"/>
            </w:tcBorders>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培训师</w:t>
            </w:r>
          </w:p>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培训机构</w:t>
            </w:r>
          </w:p>
        </w:tc>
        <w:tc>
          <w:tcPr>
            <w:tcW w:w="1584" w:type="dxa"/>
            <w:tcBorders>
              <w:left w:val="single" w:sz="4" w:space="0" w:color="auto"/>
            </w:tcBorders>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培训第</w:t>
            </w:r>
            <w:r>
              <w:rPr>
                <w:rFonts w:asciiTheme="minorEastAsia" w:eastAsiaTheme="minorEastAsia" w:hAnsiTheme="minorEastAsia" w:cs="仿宋_GB2312" w:hint="eastAsia"/>
                <w:szCs w:val="21"/>
              </w:rPr>
              <w:t>5</w:t>
            </w:r>
            <w:r>
              <w:rPr>
                <w:rFonts w:asciiTheme="minorEastAsia" w:eastAsiaTheme="minorEastAsia" w:hAnsiTheme="minorEastAsia" w:cs="仿宋_GB2312" w:hint="eastAsia"/>
                <w:szCs w:val="21"/>
              </w:rPr>
              <w:t>天结束时</w:t>
            </w:r>
          </w:p>
        </w:tc>
      </w:tr>
      <w:tr w:rsidR="001A78B3">
        <w:trPr>
          <w:jc w:val="center"/>
        </w:trPr>
        <w:tc>
          <w:tcPr>
            <w:tcW w:w="2794"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 xml:space="preserve">8. </w:t>
            </w:r>
            <w:r>
              <w:rPr>
                <w:rFonts w:asciiTheme="minorEastAsia" w:eastAsiaTheme="minorEastAsia" w:hAnsiTheme="minorEastAsia" w:cs="仿宋_GB2312" w:hint="eastAsia"/>
                <w:szCs w:val="21"/>
              </w:rPr>
              <w:t>网络创业培训讲师培训班试讲评分表</w:t>
            </w:r>
          </w:p>
        </w:tc>
        <w:tc>
          <w:tcPr>
            <w:tcW w:w="2551"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考核试讲讲师的授课能力及效果</w:t>
            </w:r>
          </w:p>
        </w:tc>
        <w:tc>
          <w:tcPr>
            <w:tcW w:w="1134" w:type="dxa"/>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非试讲讲师培训师</w:t>
            </w:r>
          </w:p>
        </w:tc>
        <w:tc>
          <w:tcPr>
            <w:tcW w:w="1134" w:type="dxa"/>
            <w:tcBorders>
              <w:right w:val="single" w:sz="4" w:space="0" w:color="auto"/>
            </w:tcBorders>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培训师</w:t>
            </w:r>
          </w:p>
        </w:tc>
        <w:tc>
          <w:tcPr>
            <w:tcW w:w="1584" w:type="dxa"/>
            <w:tcBorders>
              <w:left w:val="single" w:sz="4" w:space="0" w:color="auto"/>
            </w:tcBorders>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试讲期间</w:t>
            </w:r>
          </w:p>
        </w:tc>
      </w:tr>
      <w:tr w:rsidR="001A78B3">
        <w:trPr>
          <w:jc w:val="center"/>
        </w:trPr>
        <w:tc>
          <w:tcPr>
            <w:tcW w:w="2794"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9.</w:t>
            </w:r>
            <w:r>
              <w:rPr>
                <w:rFonts w:asciiTheme="minorEastAsia" w:eastAsiaTheme="minorEastAsia" w:hAnsiTheme="minorEastAsia" w:cs="仿宋_GB2312" w:hint="eastAsia"/>
                <w:szCs w:val="21"/>
              </w:rPr>
              <w:t>创业培训师资行动计划表</w:t>
            </w:r>
          </w:p>
        </w:tc>
        <w:tc>
          <w:tcPr>
            <w:tcW w:w="2551"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制定培训后开展创业培训的努力方向和工作计划</w:t>
            </w:r>
          </w:p>
        </w:tc>
        <w:tc>
          <w:tcPr>
            <w:tcW w:w="1134" w:type="dxa"/>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讲师</w:t>
            </w:r>
          </w:p>
        </w:tc>
        <w:tc>
          <w:tcPr>
            <w:tcW w:w="1134" w:type="dxa"/>
            <w:tcBorders>
              <w:right w:val="single" w:sz="4" w:space="0" w:color="auto"/>
            </w:tcBorders>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讲师</w:t>
            </w:r>
          </w:p>
        </w:tc>
        <w:tc>
          <w:tcPr>
            <w:tcW w:w="1584" w:type="dxa"/>
            <w:tcBorders>
              <w:left w:val="single" w:sz="4" w:space="0" w:color="auto"/>
            </w:tcBorders>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培训结束时</w:t>
            </w:r>
          </w:p>
        </w:tc>
      </w:tr>
      <w:tr w:rsidR="001A78B3">
        <w:trPr>
          <w:jc w:val="center"/>
        </w:trPr>
        <w:tc>
          <w:tcPr>
            <w:tcW w:w="2794"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 xml:space="preserve">10. </w:t>
            </w:r>
            <w:r>
              <w:rPr>
                <w:rFonts w:asciiTheme="minorEastAsia" w:eastAsiaTheme="minorEastAsia" w:hAnsiTheme="minorEastAsia" w:cs="仿宋_GB2312" w:hint="eastAsia"/>
                <w:szCs w:val="21"/>
              </w:rPr>
              <w:t>网络创业培训讲师培训班结束评估表</w:t>
            </w:r>
          </w:p>
        </w:tc>
        <w:tc>
          <w:tcPr>
            <w:tcW w:w="2551"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评估学员对整个培训课程的满意度</w:t>
            </w:r>
          </w:p>
        </w:tc>
        <w:tc>
          <w:tcPr>
            <w:tcW w:w="1134" w:type="dxa"/>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讲师</w:t>
            </w:r>
          </w:p>
        </w:tc>
        <w:tc>
          <w:tcPr>
            <w:tcW w:w="1134" w:type="dxa"/>
            <w:tcBorders>
              <w:right w:val="single" w:sz="4" w:space="0" w:color="auto"/>
            </w:tcBorders>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培训师</w:t>
            </w:r>
          </w:p>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培训机构</w:t>
            </w:r>
          </w:p>
        </w:tc>
        <w:tc>
          <w:tcPr>
            <w:tcW w:w="1584" w:type="dxa"/>
            <w:tcBorders>
              <w:left w:val="single" w:sz="4" w:space="0" w:color="auto"/>
            </w:tcBorders>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培训结束时</w:t>
            </w:r>
          </w:p>
        </w:tc>
      </w:tr>
      <w:tr w:rsidR="001A78B3">
        <w:trPr>
          <w:jc w:val="center"/>
        </w:trPr>
        <w:tc>
          <w:tcPr>
            <w:tcW w:w="2794"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lastRenderedPageBreak/>
              <w:t>11.</w:t>
            </w:r>
            <w:r>
              <w:rPr>
                <w:rFonts w:asciiTheme="minorEastAsia" w:eastAsiaTheme="minorEastAsia" w:hAnsiTheme="minorEastAsia" w:cs="仿宋_GB2312" w:hint="eastAsia"/>
                <w:szCs w:val="21"/>
              </w:rPr>
              <w:t>网络创业培训实践成果信息登记表</w:t>
            </w:r>
          </w:p>
        </w:tc>
        <w:tc>
          <w:tcPr>
            <w:tcW w:w="2551"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检验、考核讲师完成实践任务情况</w:t>
            </w:r>
          </w:p>
        </w:tc>
        <w:tc>
          <w:tcPr>
            <w:tcW w:w="1134" w:type="dxa"/>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讲师</w:t>
            </w:r>
          </w:p>
        </w:tc>
        <w:tc>
          <w:tcPr>
            <w:tcW w:w="1134" w:type="dxa"/>
            <w:tcBorders>
              <w:right w:val="single" w:sz="4" w:space="0" w:color="auto"/>
            </w:tcBorders>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培训师</w:t>
            </w:r>
          </w:p>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培训机构</w:t>
            </w:r>
          </w:p>
        </w:tc>
        <w:tc>
          <w:tcPr>
            <w:tcW w:w="1584" w:type="dxa"/>
            <w:tcBorders>
              <w:left w:val="single" w:sz="4" w:space="0" w:color="auto"/>
            </w:tcBorders>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培训结束时</w:t>
            </w:r>
          </w:p>
        </w:tc>
      </w:tr>
      <w:tr w:rsidR="001A78B3">
        <w:trPr>
          <w:jc w:val="center"/>
        </w:trPr>
        <w:tc>
          <w:tcPr>
            <w:tcW w:w="2794"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12.</w:t>
            </w:r>
            <w:r>
              <w:rPr>
                <w:rFonts w:asciiTheme="minorEastAsia" w:eastAsiaTheme="minorEastAsia" w:hAnsiTheme="minorEastAsia" w:cs="仿宋_GB2312" w:hint="eastAsia"/>
                <w:szCs w:val="21"/>
              </w:rPr>
              <w:t>网络创业培训实践成果评分表</w:t>
            </w:r>
          </w:p>
        </w:tc>
        <w:tc>
          <w:tcPr>
            <w:tcW w:w="2551"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为实践成果评分</w:t>
            </w:r>
          </w:p>
        </w:tc>
        <w:tc>
          <w:tcPr>
            <w:tcW w:w="1134" w:type="dxa"/>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培训师</w:t>
            </w:r>
          </w:p>
        </w:tc>
        <w:tc>
          <w:tcPr>
            <w:tcW w:w="1134" w:type="dxa"/>
            <w:tcBorders>
              <w:right w:val="single" w:sz="4" w:space="0" w:color="auto"/>
            </w:tcBorders>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培训师</w:t>
            </w:r>
          </w:p>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培训机构</w:t>
            </w:r>
          </w:p>
        </w:tc>
        <w:tc>
          <w:tcPr>
            <w:tcW w:w="1584" w:type="dxa"/>
            <w:tcBorders>
              <w:left w:val="single" w:sz="4" w:space="0" w:color="auto"/>
            </w:tcBorders>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培训结束时</w:t>
            </w:r>
          </w:p>
        </w:tc>
      </w:tr>
      <w:tr w:rsidR="001A78B3">
        <w:trPr>
          <w:jc w:val="center"/>
        </w:trPr>
        <w:tc>
          <w:tcPr>
            <w:tcW w:w="2794"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13.</w:t>
            </w:r>
            <w:r>
              <w:rPr>
                <w:rFonts w:asciiTheme="minorEastAsia" w:eastAsiaTheme="minorEastAsia" w:hAnsiTheme="minorEastAsia" w:cs="仿宋_GB2312" w:hint="eastAsia"/>
                <w:szCs w:val="21"/>
              </w:rPr>
              <w:t>网络创业培训讲师培训班成绩单（含证书信息）</w:t>
            </w:r>
          </w:p>
        </w:tc>
        <w:tc>
          <w:tcPr>
            <w:tcW w:w="2551"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登记讲师笔试、试讲、（网络创业实践成果）成绩</w:t>
            </w:r>
          </w:p>
        </w:tc>
        <w:tc>
          <w:tcPr>
            <w:tcW w:w="1134" w:type="dxa"/>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培训师</w:t>
            </w:r>
          </w:p>
        </w:tc>
        <w:tc>
          <w:tcPr>
            <w:tcW w:w="1134" w:type="dxa"/>
            <w:tcBorders>
              <w:right w:val="single" w:sz="4" w:space="0" w:color="auto"/>
            </w:tcBorders>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培训师</w:t>
            </w:r>
          </w:p>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培训机构</w:t>
            </w:r>
          </w:p>
        </w:tc>
        <w:tc>
          <w:tcPr>
            <w:tcW w:w="1584" w:type="dxa"/>
            <w:tcBorders>
              <w:left w:val="single" w:sz="4" w:space="0" w:color="auto"/>
            </w:tcBorders>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培训结束时</w:t>
            </w:r>
          </w:p>
        </w:tc>
      </w:tr>
      <w:tr w:rsidR="001A78B3">
        <w:trPr>
          <w:jc w:val="center"/>
        </w:trPr>
        <w:tc>
          <w:tcPr>
            <w:tcW w:w="2794"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14.</w:t>
            </w:r>
            <w:r>
              <w:rPr>
                <w:rFonts w:asciiTheme="minorEastAsia" w:eastAsiaTheme="minorEastAsia" w:hAnsiTheme="minorEastAsia" w:cs="仿宋_GB2312" w:hint="eastAsia"/>
                <w:szCs w:val="21"/>
              </w:rPr>
              <w:t>创业培训师资班活动报告</w:t>
            </w:r>
          </w:p>
        </w:tc>
        <w:tc>
          <w:tcPr>
            <w:tcW w:w="2551"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总结培训活动，收集讲师相关信息</w:t>
            </w:r>
          </w:p>
        </w:tc>
        <w:tc>
          <w:tcPr>
            <w:tcW w:w="1134" w:type="dxa"/>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培训师</w:t>
            </w:r>
          </w:p>
        </w:tc>
        <w:tc>
          <w:tcPr>
            <w:tcW w:w="1134" w:type="dxa"/>
            <w:tcBorders>
              <w:right w:val="single" w:sz="4" w:space="0" w:color="auto"/>
            </w:tcBorders>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培训师</w:t>
            </w:r>
          </w:p>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培训机构</w:t>
            </w:r>
          </w:p>
        </w:tc>
        <w:tc>
          <w:tcPr>
            <w:tcW w:w="1584" w:type="dxa"/>
            <w:tcBorders>
              <w:left w:val="single" w:sz="4" w:space="0" w:color="auto"/>
            </w:tcBorders>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培训结束后</w:t>
            </w:r>
          </w:p>
        </w:tc>
      </w:tr>
      <w:tr w:rsidR="001A78B3">
        <w:trPr>
          <w:jc w:val="center"/>
        </w:trPr>
        <w:tc>
          <w:tcPr>
            <w:tcW w:w="2794"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15.</w:t>
            </w:r>
            <w:r>
              <w:rPr>
                <w:rFonts w:asciiTheme="minorEastAsia" w:eastAsiaTheme="minorEastAsia" w:hAnsiTheme="minorEastAsia" w:cs="仿宋_GB2312" w:hint="eastAsia"/>
                <w:szCs w:val="21"/>
              </w:rPr>
              <w:t>培训师授课意见反馈表</w:t>
            </w:r>
          </w:p>
        </w:tc>
        <w:tc>
          <w:tcPr>
            <w:tcW w:w="2551"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向部中心反馈培训师授课情况</w:t>
            </w:r>
          </w:p>
        </w:tc>
        <w:tc>
          <w:tcPr>
            <w:tcW w:w="1134" w:type="dxa"/>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培训机构</w:t>
            </w:r>
          </w:p>
        </w:tc>
        <w:tc>
          <w:tcPr>
            <w:tcW w:w="1134" w:type="dxa"/>
            <w:tcBorders>
              <w:right w:val="single" w:sz="4" w:space="0" w:color="auto"/>
            </w:tcBorders>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培训机构</w:t>
            </w:r>
          </w:p>
        </w:tc>
        <w:tc>
          <w:tcPr>
            <w:tcW w:w="1584" w:type="dxa"/>
            <w:tcBorders>
              <w:left w:val="single" w:sz="4" w:space="0" w:color="auto"/>
            </w:tcBorders>
            <w:vAlign w:val="center"/>
          </w:tcPr>
          <w:p w:rsidR="001A78B3" w:rsidRDefault="00D20B9F">
            <w:pPr>
              <w:spacing w:line="300" w:lineRule="exact"/>
              <w:jc w:val="center"/>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培训结束后</w:t>
            </w:r>
            <w:r>
              <w:rPr>
                <w:rFonts w:asciiTheme="minorEastAsia" w:eastAsiaTheme="minorEastAsia" w:hAnsiTheme="minorEastAsia" w:cs="仿宋_GB2312" w:hint="eastAsia"/>
                <w:szCs w:val="21"/>
              </w:rPr>
              <w:t>1</w:t>
            </w:r>
            <w:r>
              <w:rPr>
                <w:rFonts w:asciiTheme="minorEastAsia" w:eastAsiaTheme="minorEastAsia" w:hAnsiTheme="minorEastAsia" w:cs="仿宋_GB2312" w:hint="eastAsia"/>
                <w:szCs w:val="21"/>
              </w:rPr>
              <w:t>周内</w:t>
            </w:r>
          </w:p>
        </w:tc>
      </w:tr>
    </w:tbl>
    <w:p w:rsidR="001A78B3" w:rsidRDefault="001A78B3">
      <w:pPr>
        <w:spacing w:line="120" w:lineRule="exact"/>
        <w:ind w:firstLineChars="196" w:firstLine="551"/>
        <w:rPr>
          <w:rFonts w:ascii="仿宋" w:eastAsia="仿宋" w:hAnsi="仿宋" w:cs="仿宋_GB2312"/>
          <w:b/>
          <w:sz w:val="28"/>
          <w:szCs w:val="28"/>
        </w:rPr>
      </w:pPr>
    </w:p>
    <w:p w:rsidR="001A78B3" w:rsidRDefault="001A78B3">
      <w:pPr>
        <w:spacing w:line="120" w:lineRule="exact"/>
        <w:ind w:firstLineChars="196" w:firstLine="551"/>
        <w:rPr>
          <w:rFonts w:ascii="仿宋" w:eastAsia="仿宋" w:hAnsi="仿宋" w:cs="仿宋_GB2312"/>
          <w:b/>
          <w:sz w:val="28"/>
          <w:szCs w:val="28"/>
        </w:rPr>
      </w:pPr>
    </w:p>
    <w:p w:rsidR="001A78B3" w:rsidRDefault="001A78B3">
      <w:pPr>
        <w:spacing w:line="120" w:lineRule="exact"/>
        <w:ind w:firstLineChars="196" w:firstLine="551"/>
        <w:rPr>
          <w:rFonts w:ascii="仿宋" w:eastAsia="仿宋" w:hAnsi="仿宋" w:cs="仿宋_GB2312"/>
          <w:b/>
          <w:sz w:val="28"/>
          <w:szCs w:val="28"/>
        </w:rPr>
      </w:pPr>
    </w:p>
    <w:p w:rsidR="001A78B3" w:rsidRDefault="00D20B9F">
      <w:pPr>
        <w:spacing w:line="580" w:lineRule="exact"/>
        <w:jc w:val="center"/>
        <w:rPr>
          <w:rFonts w:ascii="黑体" w:eastAsia="黑体" w:hAnsi="黑体"/>
          <w:sz w:val="32"/>
          <w:szCs w:val="32"/>
        </w:rPr>
      </w:pPr>
      <w:r>
        <w:rPr>
          <w:rFonts w:ascii="黑体" w:eastAsia="黑体" w:hAnsi="黑体" w:hint="eastAsia"/>
          <w:sz w:val="32"/>
          <w:szCs w:val="32"/>
        </w:rPr>
        <w:t>第四章</w:t>
      </w:r>
      <w:r>
        <w:rPr>
          <w:rFonts w:ascii="黑体" w:eastAsia="黑体" w:hAnsi="黑体" w:hint="eastAsia"/>
          <w:sz w:val="32"/>
          <w:szCs w:val="32"/>
        </w:rPr>
        <w:t xml:space="preserve"> </w:t>
      </w:r>
      <w:r>
        <w:rPr>
          <w:rFonts w:ascii="黑体" w:eastAsia="黑体" w:hAnsi="黑体"/>
          <w:sz w:val="32"/>
          <w:szCs w:val="32"/>
        </w:rPr>
        <w:t xml:space="preserve"> </w:t>
      </w:r>
      <w:r>
        <w:rPr>
          <w:rFonts w:ascii="黑体" w:eastAsia="黑体" w:hAnsi="黑体" w:cs="黑体" w:hint="eastAsia"/>
          <w:sz w:val="32"/>
          <w:szCs w:val="32"/>
        </w:rPr>
        <w:t>培训师培训技术要点</w:t>
      </w:r>
    </w:p>
    <w:p w:rsidR="001A78B3" w:rsidRDefault="001A78B3">
      <w:pPr>
        <w:spacing w:line="100" w:lineRule="exact"/>
        <w:jc w:val="center"/>
        <w:rPr>
          <w:rFonts w:ascii="黑体" w:eastAsia="黑体" w:hAnsi="黑体"/>
          <w:sz w:val="32"/>
          <w:szCs w:val="32"/>
        </w:rPr>
      </w:pPr>
    </w:p>
    <w:p w:rsidR="001A78B3" w:rsidRDefault="00D20B9F">
      <w:pPr>
        <w:numPr>
          <w:ilvl w:val="0"/>
          <w:numId w:val="1"/>
        </w:numPr>
        <w:spacing w:line="600" w:lineRule="exact"/>
        <w:rPr>
          <w:rFonts w:ascii="仿宋" w:eastAsia="仿宋" w:hAnsi="仿宋"/>
          <w:sz w:val="32"/>
          <w:szCs w:val="32"/>
        </w:rPr>
      </w:pPr>
      <w:r>
        <w:rPr>
          <w:rFonts w:ascii="仿宋" w:eastAsia="仿宋" w:hAnsi="仿宋" w:hint="eastAsia"/>
          <w:sz w:val="32"/>
          <w:szCs w:val="32"/>
        </w:rPr>
        <w:t>培训师培训周期包括选拔</w:t>
      </w:r>
      <w:r>
        <w:rPr>
          <w:rFonts w:ascii="仿宋" w:eastAsia="仿宋" w:hAnsi="仿宋" w:hint="eastAsia"/>
          <w:sz w:val="32"/>
          <w:szCs w:val="32"/>
          <w:vertAlign w:val="superscript"/>
        </w:rPr>
        <w:footnoteReference w:id="14"/>
      </w:r>
      <w:r>
        <w:rPr>
          <w:rFonts w:ascii="仿宋" w:eastAsia="仿宋" w:hAnsi="仿宋" w:hint="eastAsia"/>
          <w:sz w:val="32"/>
          <w:szCs w:val="32"/>
        </w:rPr>
        <w:t>、培训需求分析、实施培训、后续服务及培训监督与评估。</w:t>
      </w:r>
    </w:p>
    <w:p w:rsidR="001A78B3" w:rsidRDefault="00D20B9F">
      <w:pPr>
        <w:pStyle w:val="2"/>
        <w:spacing w:line="400" w:lineRule="exact"/>
        <w:ind w:leftChars="0" w:left="0"/>
        <w:jc w:val="center"/>
        <w:rPr>
          <w:rFonts w:ascii="微软雅黑" w:eastAsia="微软雅黑" w:hAnsi="微软雅黑" w:cs="黑体"/>
          <w:b/>
          <w:sz w:val="24"/>
          <w:szCs w:val="24"/>
        </w:rPr>
      </w:pPr>
      <w:r>
        <w:rPr>
          <w:rFonts w:ascii="微软雅黑" w:eastAsia="微软雅黑" w:hAnsi="微软雅黑"/>
          <w:b/>
          <w:noProof/>
          <w:sz w:val="24"/>
          <w:szCs w:val="24"/>
        </w:rPr>
        <mc:AlternateContent>
          <mc:Choice Requires="wps">
            <w:drawing>
              <wp:anchor distT="0" distB="0" distL="114300" distR="114300" simplePos="0" relativeHeight="252191744" behindDoc="1" locked="0" layoutInCell="1" allowOverlap="1">
                <wp:simplePos x="0" y="0"/>
                <wp:positionH relativeFrom="column">
                  <wp:posOffset>863600</wp:posOffset>
                </wp:positionH>
                <wp:positionV relativeFrom="paragraph">
                  <wp:posOffset>283845</wp:posOffset>
                </wp:positionV>
                <wp:extent cx="3683000" cy="2371725"/>
                <wp:effectExtent l="4445" t="4445" r="8255" b="5080"/>
                <wp:wrapNone/>
                <wp:docPr id="18" name="矩形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0" cy="4194810"/>
                        </a:xfrm>
                        <a:prstGeom prst="rect">
                          <a:avLst/>
                        </a:prstGeom>
                        <a:solidFill>
                          <a:srgbClr val="FFFFFF"/>
                        </a:solidFill>
                        <a:ln w="9525">
                          <a:solidFill>
                            <a:srgbClr val="000000"/>
                          </a:solidFill>
                          <a:miter lim="800000"/>
                        </a:ln>
                        <a:effectLst/>
                      </wps:spPr>
                      <wps:bodyPr rot="0" vert="horz" wrap="square" lIns="91440" tIns="45720" rIns="91440" bIns="45720" anchor="t" anchorCtr="0" upright="1">
                        <a:noAutofit/>
                      </wps:bodyPr>
                    </wps:wsp>
                  </a:graphicData>
                </a:graphic>
              </wp:anchor>
            </w:drawing>
          </mc:Choice>
          <mc:Fallback>
            <w:pict>
              <v:rect w14:anchorId="69A33C59" id="矩形 18" o:spid="_x0000_s1026" style="position:absolute;left:0;text-align:left;margin-left:68pt;margin-top:22.35pt;width:290pt;height:186.75pt;z-index:-251124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"/>
            </w:pict>
          </mc:Fallback>
        </mc:AlternateContent>
      </w:r>
      <w:r>
        <w:rPr>
          <w:rFonts w:ascii="微软雅黑" w:eastAsia="微软雅黑" w:hAnsi="微软雅黑" w:hint="eastAsia"/>
          <w:b/>
          <w:sz w:val="24"/>
          <w:szCs w:val="24"/>
        </w:rPr>
        <w:t>网络创业培训</w:t>
      </w:r>
      <w:r>
        <w:rPr>
          <w:rFonts w:ascii="微软雅黑" w:eastAsia="微软雅黑" w:hAnsi="微软雅黑" w:cs="黑体" w:hint="eastAsia"/>
          <w:b/>
          <w:sz w:val="24"/>
          <w:szCs w:val="24"/>
        </w:rPr>
        <w:t>培训师培训周期</w:t>
      </w:r>
    </w:p>
    <w:p w:rsidR="001A78B3" w:rsidRDefault="00D20B9F">
      <w:pPr>
        <w:pStyle w:val="2"/>
        <w:spacing w:line="160" w:lineRule="exact"/>
        <w:ind w:leftChars="0" w:left="0"/>
        <w:rPr>
          <w:rFonts w:ascii="微软雅黑" w:eastAsia="微软雅黑" w:hAnsi="微软雅黑"/>
          <w:b/>
          <w:sz w:val="24"/>
          <w:szCs w:val="24"/>
        </w:rPr>
      </w:pPr>
      <w:r>
        <w:rPr>
          <w:rFonts w:ascii="微软雅黑" w:eastAsia="微软雅黑" w:hAnsi="微软雅黑"/>
          <w:noProof/>
        </w:rPr>
        <mc:AlternateContent>
          <mc:Choice Requires="wps">
            <w:drawing>
              <wp:anchor distT="0" distB="0" distL="114300" distR="114300" simplePos="0" relativeHeight="252210176" behindDoc="0" locked="0" layoutInCell="1" allowOverlap="1">
                <wp:simplePos x="0" y="0"/>
                <wp:positionH relativeFrom="column">
                  <wp:posOffset>2423160</wp:posOffset>
                </wp:positionH>
                <wp:positionV relativeFrom="paragraph">
                  <wp:posOffset>71120</wp:posOffset>
                </wp:positionV>
                <wp:extent cx="366395" cy="260985"/>
                <wp:effectExtent l="18415" t="12065" r="34290" b="31750"/>
                <wp:wrapNone/>
                <wp:docPr id="19" name="任意多边形 19"/>
                <wp:cNvGraphicFramePr/>
                <a:graphic xmlns:a="http://schemas.openxmlformats.org/drawingml/2006/main">
                  <a:graphicData uri="http://schemas.microsoft.com/office/word/2010/wordprocessingShape">
                    <wps:wsp>
                      <wps:cNvSpPr/>
                      <wps:spPr>
                        <a:xfrm rot="379522">
                          <a:off x="0" y="0"/>
                          <a:ext cx="366395" cy="260985"/>
                        </a:xfrm>
                        <a:custGeom>
                          <a:avLst/>
                          <a:gdLst>
                            <a:gd name="A1" fmla="val 0"/>
                            <a:gd name="A2" fmla="val 0"/>
                          </a:gdLst>
                          <a:ahLst/>
                          <a:cxnLst>
                            <a:cxn ang="0">
                              <a:pos x="314397" y="0"/>
                            </a:cxn>
                            <a:cxn ang="0">
                              <a:pos x="164208" y="3824"/>
                            </a:cxn>
                            <a:cxn ang="0">
                              <a:pos x="249238" y="146273"/>
                            </a:cxn>
                          </a:cxnLst>
                          <a:rect l="0" t="0" r="0" b="0"/>
                          <a:pathLst>
                            <a:path w="43200" h="42449" fill="none">
                              <a:moveTo>
                                <a:pt x="27246" y="0"/>
                              </a:moveTo>
                              <a:cubicBezTo>
                                <a:pt x="36662" y="2550"/>
                                <a:pt x="43200" y="11094"/>
                                <a:pt x="43200" y="20849"/>
                              </a:cubicBezTo>
                              <a:cubicBezTo>
                                <a:pt x="43200" y="32778"/>
                                <a:pt x="33529" y="42449"/>
                                <a:pt x="21600" y="42449"/>
                              </a:cubicBezTo>
                              <a:cubicBezTo>
                                <a:pt x="9670" y="42449"/>
                                <a:pt x="0" y="32778"/>
                                <a:pt x="0" y="20849"/>
                              </a:cubicBezTo>
                              <a:cubicBezTo>
                                <a:pt x="-1" y="11761"/>
                                <a:pt x="5688" y="3645"/>
                                <a:pt x="14230" y="544"/>
                              </a:cubicBezTo>
                            </a:path>
                            <a:path w="43200" h="42449" stroke="0">
                              <a:moveTo>
                                <a:pt x="27246" y="0"/>
                              </a:moveTo>
                              <a:cubicBezTo>
                                <a:pt x="36662" y="2550"/>
                                <a:pt x="43200" y="11094"/>
                                <a:pt x="43200" y="20849"/>
                              </a:cubicBezTo>
                              <a:cubicBezTo>
                                <a:pt x="43200" y="32778"/>
                                <a:pt x="33529" y="42449"/>
                                <a:pt x="21600" y="42449"/>
                              </a:cubicBezTo>
                              <a:cubicBezTo>
                                <a:pt x="9670" y="42449"/>
                                <a:pt x="0" y="32778"/>
                                <a:pt x="0" y="20849"/>
                              </a:cubicBezTo>
                              <a:cubicBezTo>
                                <a:pt x="-1" y="11761"/>
                                <a:pt x="5688" y="3645"/>
                                <a:pt x="14230" y="544"/>
                              </a:cubicBezTo>
                              <a:lnTo>
                                <a:pt x="21600" y="20849"/>
                              </a:lnTo>
                              <a:lnTo>
                                <a:pt x="27246" y="0"/>
                              </a:lnTo>
                              <a:close/>
                            </a:path>
                          </a:pathLst>
                        </a:custGeom>
                        <a:noFill/>
                        <a:ln w="38100" cap="flat" cmpd="sng">
                          <a:solidFill>
                            <a:srgbClr val="BFBFBF"/>
                          </a:solidFill>
                          <a:prstDash val="solid"/>
                          <a:round/>
                          <a:headEnd type="none" w="med" len="med"/>
                          <a:tailEnd type="triangle" w="med" len="med"/>
                        </a:ln>
                      </wps:spPr>
                      <wps:bodyPr upright="1"/>
                    </wps:wsp>
                  </a:graphicData>
                </a:graphic>
              </wp:anchor>
            </w:drawing>
          </mc:Choice>
          <mc:Fallback>
            <w:pict>
              <v:shape w14:anchorId="32E03BBE" id="任意多边形 19" o:spid="_x0000_s1026" style="position:absolute;left:0;text-align:left;margin-left:190.8pt;margin-top:5.6pt;width:28.85pt;height:20.55pt;rotation:414539fd;z-index:252210176;visibility:visible;mso-wrap-style:square;mso-wrap-distance-left:9pt;mso-wrap-distance-top:0;mso-wrap-distance-right:9pt;mso-wrap-distance-bottom:0;mso-position-horizontal:absolute;mso-position-horizontal-relative:text;mso-position-vertical:absolute;mso-position-vertical-relative:text;v-text-anchor:top" coordsize="43200,424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" path="m27246,nfc36662,2550,43200,11094,43200,20849v,11929,-9671,21600,-21600,21600c9670,42449,,32778,,20849,-1,11761,5688,3645,14230,544em27246,nsc36662,2550,43200,11094,43200,20849v,11929,-9671,21600,-21600,21600c9670,42449,,32778,,20849,-1,11761,5688,3645,14230,544r7370,20305l27246,xe" filled="f" strokecolor="#bfbfbf" strokeweight="3pt">
                <v:stroke endarrow="block"/>
                <v:path arrowok="t" o:connecttype="custom" o:connectlocs="314397,0;164208,3824;249238,146273" o:connectangles="0,0,0" textboxrect="0,0,43200,42449"/>
              </v:shape>
            </w:pict>
          </mc:Fallback>
        </mc:AlternateContent>
      </w:r>
    </w:p>
    <w:p w:rsidR="001A78B3" w:rsidRDefault="00D20B9F">
      <w:pPr>
        <w:pStyle w:val="2"/>
        <w:spacing w:line="400" w:lineRule="exact"/>
        <w:ind w:firstLineChars="800" w:firstLine="1680"/>
        <w:rPr>
          <w:rFonts w:ascii="微软雅黑" w:eastAsia="微软雅黑" w:hAnsi="微软雅黑"/>
          <w:sz w:val="28"/>
          <w:szCs w:val="28"/>
        </w:rPr>
      </w:pPr>
      <w:r>
        <w:rPr>
          <w:rFonts w:ascii="微软雅黑" w:eastAsia="微软雅黑" w:hAnsi="微软雅黑"/>
          <w:noProof/>
        </w:rPr>
        <mc:AlternateContent>
          <mc:Choice Requires="wps">
            <w:drawing>
              <wp:anchor distT="0" distB="0" distL="114300" distR="114300" simplePos="0" relativeHeight="252203008" behindDoc="0" locked="0" layoutInCell="1" allowOverlap="1">
                <wp:simplePos x="0" y="0"/>
                <wp:positionH relativeFrom="column">
                  <wp:posOffset>4161155</wp:posOffset>
                </wp:positionH>
                <wp:positionV relativeFrom="paragraph">
                  <wp:posOffset>293370</wp:posOffset>
                </wp:positionV>
                <wp:extent cx="0" cy="1449070"/>
                <wp:effectExtent l="13970" t="0" r="24130" b="17780"/>
                <wp:wrapNone/>
                <wp:docPr id="20" name="直接连接符 20"/>
                <wp:cNvGraphicFramePr/>
                <a:graphic xmlns:a="http://schemas.openxmlformats.org/drawingml/2006/main">
                  <a:graphicData uri="http://schemas.microsoft.com/office/word/2010/wordprocessingShape">
                    <wps:wsp>
                      <wps:cNvCnPr/>
                      <wps:spPr>
                        <a:xfrm flipH="1" flipV="1">
                          <a:off x="0" y="0"/>
                          <a:ext cx="0" cy="1449070"/>
                        </a:xfrm>
                        <a:prstGeom prst="line">
                          <a:avLst/>
                        </a:prstGeom>
                        <a:ln w="28575" cap="flat" cmpd="sng">
                          <a:solidFill>
                            <a:srgbClr val="000000"/>
                          </a:solidFill>
                          <a:prstDash val="solid"/>
                          <a:headEnd type="none" w="med" len="med"/>
                          <a:tailEnd type="none" w="med" len="med"/>
                        </a:ln>
                      </wps:spPr>
                      <wps:bodyPr/>
                    </wps:wsp>
                  </a:graphicData>
                </a:graphic>
              </wp:anchor>
            </w:drawing>
          </mc:Choice>
          <mc:Fallback>
            <w:pict>
              <v:line w14:anchorId="2C66E38E" id="直接连接符 20" o:spid="_x0000_s1026" style="position:absolute;left:0;text-align:left;flip:x y;z-index:252203008;visibility:visible;mso-wrap-style:square;mso-wrap-distance-left:9pt;mso-wrap-distance-top:0;mso-wrap-distance-right:9pt;mso-wrap-distance-bottom:0;mso-position-horizontal:absolute;mso-position-horizontal-relative:text;mso-position-vertical:absolute;mso-position-vertical-relative:text" from="327.65pt,23.1pt" to="327.65pt,13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" strokeweight="2.25pt"/>
            </w:pict>
          </mc:Fallback>
        </mc:AlternateContent>
      </w:r>
      <w:r>
        <w:rPr>
          <w:rFonts w:ascii="微软雅黑" w:eastAsia="微软雅黑" w:hAnsi="微软雅黑"/>
          <w:noProof/>
        </w:rPr>
        <mc:AlternateContent>
          <mc:Choice Requires="wps">
            <w:drawing>
              <wp:anchor distT="0" distB="0" distL="114300" distR="114300" simplePos="0" relativeHeight="252199936" behindDoc="0" locked="0" layoutInCell="1" allowOverlap="1">
                <wp:simplePos x="0" y="0"/>
                <wp:positionH relativeFrom="column">
                  <wp:posOffset>1293495</wp:posOffset>
                </wp:positionH>
                <wp:positionV relativeFrom="paragraph">
                  <wp:posOffset>309245</wp:posOffset>
                </wp:positionV>
                <wp:extent cx="0" cy="1433195"/>
                <wp:effectExtent l="13970" t="0" r="24130" b="14605"/>
                <wp:wrapNone/>
                <wp:docPr id="21" name="直接连接符 21"/>
                <wp:cNvGraphicFramePr/>
                <a:graphic xmlns:a="http://schemas.openxmlformats.org/drawingml/2006/main">
                  <a:graphicData uri="http://schemas.microsoft.com/office/word/2010/wordprocessingShape">
                    <wps:wsp>
                      <wps:cNvCnPr/>
                      <wps:spPr>
                        <a:xfrm>
                          <a:off x="0" y="0"/>
                          <a:ext cx="0" cy="1433195"/>
                        </a:xfrm>
                        <a:prstGeom prst="line">
                          <a:avLst/>
                        </a:prstGeom>
                        <a:ln w="28575" cap="flat" cmpd="sng">
                          <a:solidFill>
                            <a:srgbClr val="000000"/>
                          </a:solidFill>
                          <a:prstDash val="solid"/>
                          <a:headEnd type="none" w="med" len="med"/>
                          <a:tailEnd type="none" w="med" len="med"/>
                        </a:ln>
                      </wps:spPr>
                      <wps:bodyPr/>
                    </wps:wsp>
                  </a:graphicData>
                </a:graphic>
              </wp:anchor>
            </w:drawing>
          </mc:Choice>
          <mc:Fallback>
            <w:pict>
              <v:line w14:anchorId="5449F786" id="直接连接符 21" o:spid="_x0000_s1026" style="position:absolute;left:0;text-align:left;z-index:252199936;visibility:visible;mso-wrap-style:square;mso-wrap-distance-left:9pt;mso-wrap-distance-top:0;mso-wrap-distance-right:9pt;mso-wrap-distance-bottom:0;mso-position-horizontal:absolute;mso-position-horizontal-relative:text;mso-position-vertical:absolute;mso-position-vertical-relative:text" from="101.85pt,24.35pt" to="101.85pt,13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" strokeweight="2.25pt"/>
            </w:pict>
          </mc:Fallback>
        </mc:AlternateContent>
      </w:r>
      <w:r>
        <w:rPr>
          <w:rFonts w:ascii="微软雅黑" w:eastAsia="微软雅黑" w:hAnsi="微软雅黑"/>
          <w:noProof/>
        </w:rPr>
        <mc:AlternateContent>
          <mc:Choice Requires="wps">
            <w:drawing>
              <wp:anchor distT="0" distB="0" distL="114300" distR="114300" simplePos="0" relativeHeight="252211200" behindDoc="0" locked="0" layoutInCell="1" allowOverlap="1">
                <wp:simplePos x="0" y="0"/>
                <wp:positionH relativeFrom="column">
                  <wp:posOffset>2272665</wp:posOffset>
                </wp:positionH>
                <wp:positionV relativeFrom="paragraph">
                  <wp:posOffset>38735</wp:posOffset>
                </wp:positionV>
                <wp:extent cx="385445" cy="245110"/>
                <wp:effectExtent l="17780" t="13335" r="34925" b="27305"/>
                <wp:wrapNone/>
                <wp:docPr id="22" name="任意多边形 22"/>
                <wp:cNvGraphicFramePr/>
                <a:graphic xmlns:a="http://schemas.openxmlformats.org/drawingml/2006/main">
                  <a:graphicData uri="http://schemas.microsoft.com/office/word/2010/wordprocessingShape">
                    <wps:wsp>
                      <wps:cNvSpPr/>
                      <wps:spPr>
                        <a:xfrm rot="379522">
                          <a:off x="0" y="0"/>
                          <a:ext cx="385445" cy="245110"/>
                        </a:xfrm>
                        <a:custGeom>
                          <a:avLst/>
                          <a:gdLst>
                            <a:gd name="A1" fmla="val 0"/>
                            <a:gd name="A2" fmla="val 0"/>
                          </a:gdLst>
                          <a:ahLst/>
                          <a:cxnLst>
                            <a:cxn ang="0">
                              <a:pos x="332820" y="0"/>
                            </a:cxn>
                            <a:cxn ang="0">
                              <a:pos x="173831" y="3824"/>
                            </a:cxn>
                            <a:cxn ang="0">
                              <a:pos x="263843" y="146273"/>
                            </a:cxn>
                          </a:cxnLst>
                          <a:rect l="0" t="0" r="0" b="0"/>
                          <a:pathLst>
                            <a:path w="43200" h="42449" fill="none">
                              <a:moveTo>
                                <a:pt x="27246" y="0"/>
                              </a:moveTo>
                              <a:cubicBezTo>
                                <a:pt x="36662" y="2550"/>
                                <a:pt x="43200" y="11094"/>
                                <a:pt x="43200" y="20849"/>
                              </a:cubicBezTo>
                              <a:cubicBezTo>
                                <a:pt x="43200" y="32778"/>
                                <a:pt x="33529" y="42449"/>
                                <a:pt x="21600" y="42449"/>
                              </a:cubicBezTo>
                              <a:cubicBezTo>
                                <a:pt x="9670" y="42449"/>
                                <a:pt x="0" y="32778"/>
                                <a:pt x="0" y="20849"/>
                              </a:cubicBezTo>
                              <a:cubicBezTo>
                                <a:pt x="-1" y="11761"/>
                                <a:pt x="5688" y="3645"/>
                                <a:pt x="14230" y="544"/>
                              </a:cubicBezTo>
                            </a:path>
                            <a:path w="43200" h="42449" stroke="0">
                              <a:moveTo>
                                <a:pt x="27246" y="0"/>
                              </a:moveTo>
                              <a:cubicBezTo>
                                <a:pt x="36662" y="2550"/>
                                <a:pt x="43200" y="11094"/>
                                <a:pt x="43200" y="20849"/>
                              </a:cubicBezTo>
                              <a:cubicBezTo>
                                <a:pt x="43200" y="32778"/>
                                <a:pt x="33529" y="42449"/>
                                <a:pt x="21600" y="42449"/>
                              </a:cubicBezTo>
                              <a:cubicBezTo>
                                <a:pt x="9670" y="42449"/>
                                <a:pt x="0" y="32778"/>
                                <a:pt x="0" y="20849"/>
                              </a:cubicBezTo>
                              <a:cubicBezTo>
                                <a:pt x="-1" y="11761"/>
                                <a:pt x="5688" y="3645"/>
                                <a:pt x="14230" y="544"/>
                              </a:cubicBezTo>
                              <a:lnTo>
                                <a:pt x="21600" y="20849"/>
                              </a:lnTo>
                              <a:lnTo>
                                <a:pt x="27246" y="0"/>
                              </a:lnTo>
                              <a:close/>
                            </a:path>
                          </a:pathLst>
                        </a:custGeom>
                        <a:noFill/>
                        <a:ln w="38100" cap="flat" cmpd="sng">
                          <a:solidFill>
                            <a:srgbClr val="0D0D0D"/>
                          </a:solidFill>
                          <a:prstDash val="solid"/>
                          <a:round/>
                          <a:headEnd type="none" w="med" len="med"/>
                          <a:tailEnd type="triangle" w="med" len="med"/>
                        </a:ln>
                      </wps:spPr>
                      <wps:bodyPr upright="1"/>
                    </wps:wsp>
                  </a:graphicData>
                </a:graphic>
              </wp:anchor>
            </w:drawing>
          </mc:Choice>
          <mc:Fallback>
            <w:pict>
              <v:shape w14:anchorId="40A09EF1" id="任意多边形 22" o:spid="_x0000_s1026" style="position:absolute;left:0;text-align:left;margin-left:178.95pt;margin-top:3.05pt;width:30.35pt;height:19.3pt;rotation:414539fd;z-index:252211200;visibility:visible;mso-wrap-style:square;mso-wrap-distance-left:9pt;mso-wrap-distance-top:0;mso-wrap-distance-right:9pt;mso-wrap-distance-bottom:0;mso-position-horizontal:absolute;mso-position-horizontal-relative:text;mso-position-vertical:absolute;mso-position-vertical-relative:text;v-text-anchor:top" coordsize="43200,424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" path="m27246,nfc36662,2550,43200,11094,43200,20849v,11929,-9671,21600,-21600,21600c9670,42449,,32778,,20849,-1,11761,5688,3645,14230,544em27246,nsc36662,2550,43200,11094,43200,20849v,11929,-9671,21600,-21600,21600c9670,42449,,32778,,20849,-1,11761,5688,3645,14230,544r7370,20305l27246,xe" filled="f" strokecolor="#0d0d0d" strokeweight="3pt">
                <v:stroke endarrow="block"/>
                <v:path arrowok="t" o:connecttype="custom" o:connectlocs="332820,0;173831,3824;263843,146273" o:connectangles="0,0,0" textboxrect="0,0,43200,42449"/>
              </v:shape>
            </w:pict>
          </mc:Fallback>
        </mc:AlternateContent>
      </w:r>
      <w:r>
        <w:rPr>
          <w:rFonts w:ascii="微软雅黑" w:eastAsia="微软雅黑" w:hAnsi="微软雅黑"/>
          <w:noProof/>
        </w:rPr>
        <mc:AlternateContent>
          <mc:Choice Requires="wps">
            <w:drawing>
              <wp:anchor distT="0" distB="0" distL="114300" distR="114300" simplePos="0" relativeHeight="252204032" behindDoc="0" locked="0" layoutInCell="1" allowOverlap="1">
                <wp:simplePos x="0" y="0"/>
                <wp:positionH relativeFrom="column">
                  <wp:posOffset>3162300</wp:posOffset>
                </wp:positionH>
                <wp:positionV relativeFrom="paragraph">
                  <wp:posOffset>293370</wp:posOffset>
                </wp:positionV>
                <wp:extent cx="998855" cy="0"/>
                <wp:effectExtent l="0" t="0" r="0" b="0"/>
                <wp:wrapNone/>
                <wp:docPr id="108" name="直接连接符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28575">
                          <a:solidFill>
                            <a:srgbClr val="000000"/>
                          </a:solidFill>
                          <a:round/>
                        </a:ln>
                        <a:effectLst/>
                      </wps:spPr>
                      <wps:bodyPr/>
                    </wps:wsp>
                  </a:graphicData>
                </a:graphic>
              </wp:anchor>
            </w:drawing>
          </mc:Choice>
          <mc:Fallback>
            <w:pict>
              <v:line w14:anchorId="1DB991D2" id="直接连接符 108" o:spid="_x0000_s1026" style="position:absolute;left:0;text-align:left;z-index:252204032;visibility:visible;mso-wrap-style:square;mso-wrap-distance-left:9pt;mso-wrap-distance-top:0;mso-wrap-distance-right:9pt;mso-wrap-distance-bottom:0;mso-position-horizontal:absolute;mso-position-horizontal-relative:text;mso-position-vertical:absolute;mso-position-vertical-relative:text" from="249pt,23.1pt" to="327.65pt,2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" strokeweight="2.25pt"/>
            </w:pict>
          </mc:Fallback>
        </mc:AlternateContent>
      </w:r>
      <w:r>
        <w:rPr>
          <w:rFonts w:ascii="微软雅黑" w:eastAsia="微软雅黑" w:hAnsi="微软雅黑"/>
          <w:noProof/>
        </w:rPr>
        <mc:AlternateContent>
          <mc:Choice Requires="wps">
            <w:drawing>
              <wp:anchor distT="0" distB="0" distL="114300" distR="114300" simplePos="0" relativeHeight="252200960" behindDoc="0" locked="0" layoutInCell="1" allowOverlap="1">
                <wp:simplePos x="0" y="0"/>
                <wp:positionH relativeFrom="column">
                  <wp:posOffset>1293495</wp:posOffset>
                </wp:positionH>
                <wp:positionV relativeFrom="paragraph">
                  <wp:posOffset>325120</wp:posOffset>
                </wp:positionV>
                <wp:extent cx="1179830" cy="0"/>
                <wp:effectExtent l="0" t="13970" r="1270" b="24130"/>
                <wp:wrapNone/>
                <wp:docPr id="23" name="直接连接符 23"/>
                <wp:cNvGraphicFramePr/>
                <a:graphic xmlns:a="http://schemas.openxmlformats.org/drawingml/2006/main">
                  <a:graphicData uri="http://schemas.microsoft.com/office/word/2010/wordprocessingShape">
                    <wps:wsp>
                      <wps:cNvCnPr/>
                      <wps:spPr>
                        <a:xfrm flipV="1">
                          <a:off x="0" y="0"/>
                          <a:ext cx="1179830" cy="0"/>
                        </a:xfrm>
                        <a:prstGeom prst="line">
                          <a:avLst/>
                        </a:prstGeom>
                        <a:ln w="28575" cap="flat" cmpd="sng">
                          <a:solidFill>
                            <a:srgbClr val="000000"/>
                          </a:solidFill>
                          <a:prstDash val="solid"/>
                          <a:headEnd type="none" w="med" len="med"/>
                          <a:tailEnd type="none" w="med" len="med"/>
                        </a:ln>
                      </wps:spPr>
                      <wps:bodyPr/>
                    </wps:wsp>
                  </a:graphicData>
                </a:graphic>
              </wp:anchor>
            </w:drawing>
          </mc:Choice>
          <mc:Fallback>
            <w:pict>
              <v:line w14:anchorId="188A045E" id="直接连接符 23" o:spid="_x0000_s1026" style="position:absolute;left:0;text-align:left;flip:y;z-index:252200960;visibility:visible;mso-wrap-style:square;mso-wrap-distance-left:9pt;mso-wrap-distance-top:0;mso-wrap-distance-right:9pt;mso-wrap-distance-bottom:0;mso-position-horizontal:absolute;mso-position-horizontal-relative:text;mso-position-vertical:absolute;mso-position-vertical-relative:text" from="101.85pt,25.6pt" to="194.75pt,2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" strokeweight="2.25pt"/>
            </w:pict>
          </mc:Fallback>
        </mc:AlternateContent>
      </w:r>
      <w:r>
        <w:rPr>
          <w:rFonts w:ascii="微软雅黑" w:eastAsia="微软雅黑" w:hAnsi="微软雅黑"/>
          <w:noProof/>
        </w:rPr>
        <mc:AlternateContent>
          <mc:Choice Requires="wps">
            <w:drawing>
              <wp:anchor distT="0" distB="0" distL="114300" distR="114300" simplePos="0" relativeHeight="252212224" behindDoc="0" locked="0" layoutInCell="1" allowOverlap="1">
                <wp:simplePos x="0" y="0"/>
                <wp:positionH relativeFrom="column">
                  <wp:posOffset>2473325</wp:posOffset>
                </wp:positionH>
                <wp:positionV relativeFrom="paragraph">
                  <wp:posOffset>147955</wp:posOffset>
                </wp:positionV>
                <wp:extent cx="8255" cy="194310"/>
                <wp:effectExtent l="39370" t="0" r="47625" b="15240"/>
                <wp:wrapNone/>
                <wp:docPr id="24" name="直接连接符 24"/>
                <wp:cNvGraphicFramePr/>
                <a:graphic xmlns:a="http://schemas.openxmlformats.org/drawingml/2006/main">
                  <a:graphicData uri="http://schemas.microsoft.com/office/word/2010/wordprocessingShape">
                    <wps:wsp>
                      <wps:cNvCnPr/>
                      <wps:spPr>
                        <a:xfrm flipH="1" flipV="1">
                          <a:off x="0" y="0"/>
                          <a:ext cx="8255" cy="194310"/>
                        </a:xfrm>
                        <a:prstGeom prst="line">
                          <a:avLst/>
                        </a:prstGeom>
                        <a:ln w="28575" cap="flat" cmpd="sng">
                          <a:solidFill>
                            <a:srgbClr val="000000"/>
                          </a:solidFill>
                          <a:prstDash val="solid"/>
                          <a:headEnd type="none" w="med" len="med"/>
                          <a:tailEnd type="triangle" w="med" len="med"/>
                        </a:ln>
                      </wps:spPr>
                      <wps:bodyPr/>
                    </wps:wsp>
                  </a:graphicData>
                </a:graphic>
              </wp:anchor>
            </w:drawing>
          </mc:Choice>
          <mc:Fallback>
            <w:pict>
              <v:line w14:anchorId="3051EEA8" id="直接连接符 24" o:spid="_x0000_s1026" style="position:absolute;left:0;text-align:left;flip:x y;z-index:252212224;visibility:visible;mso-wrap-style:square;mso-wrap-distance-left:9pt;mso-wrap-distance-top:0;mso-wrap-distance-right:9pt;mso-wrap-distance-bottom:0;mso-position-horizontal:absolute;mso-position-horizontal-relative:text;mso-position-vertical:absolute;mso-position-vertical-relative:text" from="194.75pt,11.65pt" to="195.4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" strokeweight="2.25pt">
                <v:stroke endarrow="block"/>
              </v:line>
            </w:pict>
          </mc:Fallback>
        </mc:AlternateContent>
      </w:r>
    </w:p>
    <w:p w:rsidR="001A78B3" w:rsidRDefault="00D20B9F">
      <w:pPr>
        <w:pStyle w:val="2"/>
        <w:spacing w:line="400" w:lineRule="exact"/>
        <w:ind w:firstLineChars="800" w:firstLine="1680"/>
        <w:rPr>
          <w:rFonts w:ascii="微软雅黑" w:eastAsia="微软雅黑" w:hAnsi="微软雅黑"/>
          <w:sz w:val="28"/>
          <w:szCs w:val="28"/>
        </w:rPr>
      </w:pPr>
      <w:r>
        <w:rPr>
          <w:rFonts w:ascii="微软雅黑" w:eastAsia="微软雅黑" w:hAnsi="微软雅黑"/>
          <w:noProof/>
        </w:rPr>
        <mc:AlternateContent>
          <mc:Choice Requires="wps">
            <w:drawing>
              <wp:anchor distT="0" distB="0" distL="114300" distR="114300" simplePos="0" relativeHeight="252196864" behindDoc="0" locked="0" layoutInCell="1" allowOverlap="1">
                <wp:simplePos x="0" y="0"/>
                <wp:positionH relativeFrom="column">
                  <wp:posOffset>1661795</wp:posOffset>
                </wp:positionH>
                <wp:positionV relativeFrom="paragraph">
                  <wp:posOffset>317500</wp:posOffset>
                </wp:positionV>
                <wp:extent cx="819785" cy="297180"/>
                <wp:effectExtent l="4445" t="4445" r="13970" b="22225"/>
                <wp:wrapNone/>
                <wp:docPr id="92" name="文本框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785" cy="297180"/>
                        </a:xfrm>
                        <a:prstGeom prst="rect">
                          <a:avLst/>
                        </a:prstGeom>
                        <a:solidFill>
                          <a:srgbClr val="FFFFFF"/>
                        </a:solidFill>
                        <a:ln w="9525">
                          <a:solidFill>
                            <a:srgbClr val="808080"/>
                          </a:solidFill>
                          <a:miter lim="800000"/>
                        </a:ln>
                        <a:effectLst/>
                      </wps:spPr>
                      <wps:txbx>
                        <w:txbxContent>
                          <w:p w:rsidR="001A78B3" w:rsidRDefault="00D20B9F">
                            <w:pPr>
                              <w:rPr>
                                <w:rFonts w:ascii="黑体" w:eastAsia="黑体"/>
                                <w:sz w:val="24"/>
                              </w:rPr>
                            </w:pPr>
                            <w:r>
                              <w:rPr>
                                <w:rFonts w:ascii="黑体" w:eastAsia="黑体" w:cs="黑体" w:hint="eastAsia"/>
                                <w:sz w:val="24"/>
                              </w:rPr>
                              <w:t>后续服务</w:t>
                            </w:r>
                          </w:p>
                        </w:txbxContent>
                      </wps:txbx>
                      <wps:bodyPr rot="0" vert="horz" wrap="square" lIns="91440" tIns="45720" rIns="91440" bIns="45720" anchor="t" anchorCtr="0" upright="1">
                        <a:noAutofit/>
                      </wps:bodyPr>
                    </wps:wsp>
                  </a:graphicData>
                </a:graphic>
              </wp:anchor>
            </w:drawing>
          </mc:Choice>
          <mc:Fallback>
            <w:pict>
              <v:shape id="文本框 92" o:spid="_x0000_s1031" type="#_x0000_t202" style="position:absolute;left:0;text-align:left;margin-left:130.85pt;margin-top:25pt;width:64.55pt;height:23.4pt;z-index:252196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" strokecolor="gray">
                <v:textbox>
                  <w:txbxContent>
                    <w:p w:rsidR="001A78B3" w:rsidRDefault="00D20B9F">
                      <w:pPr>
                        <w:rPr>
                          <w:rFonts w:ascii="黑体" w:eastAsia="黑体"/>
                          <w:sz w:val="24"/>
                        </w:rPr>
                      </w:pPr>
                      <w:r>
                        <w:rPr>
                          <w:rFonts w:ascii="黑体" w:eastAsia="黑体" w:cs="黑体" w:hint="eastAsia"/>
                          <w:sz w:val="24"/>
                        </w:rPr>
                        <w:t>后续服务</w:t>
                      </w:r>
                    </w:p>
                  </w:txbxContent>
                </v:textbox>
              </v:shape>
            </w:pict>
          </mc:Fallback>
        </mc:AlternateContent>
      </w:r>
      <w:r>
        <w:rPr>
          <w:rFonts w:ascii="微软雅黑" w:eastAsia="微软雅黑" w:hAnsi="微软雅黑"/>
          <w:noProof/>
        </w:rPr>
        <mc:AlternateContent>
          <mc:Choice Requires="wps">
            <w:drawing>
              <wp:anchor distT="0" distB="0" distL="114300" distR="114300" simplePos="0" relativeHeight="252193792" behindDoc="0" locked="0" layoutInCell="1" allowOverlap="1">
                <wp:simplePos x="0" y="0"/>
                <wp:positionH relativeFrom="column">
                  <wp:posOffset>3074670</wp:posOffset>
                </wp:positionH>
                <wp:positionV relativeFrom="paragraph">
                  <wp:posOffset>317500</wp:posOffset>
                </wp:positionV>
                <wp:extent cx="546735" cy="297180"/>
                <wp:effectExtent l="4445" t="4445" r="20320" b="22225"/>
                <wp:wrapNone/>
                <wp:docPr id="106" name="文本框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285" cy="297180"/>
                        </a:xfrm>
                        <a:prstGeom prst="rect">
                          <a:avLst/>
                        </a:prstGeom>
                        <a:solidFill>
                          <a:srgbClr val="FFFFFF"/>
                        </a:solidFill>
                        <a:ln w="9525">
                          <a:solidFill>
                            <a:srgbClr val="808080"/>
                          </a:solidFill>
                          <a:miter lim="800000"/>
                        </a:ln>
                        <a:effectLst/>
                      </wps:spPr>
                      <wps:txbx>
                        <w:txbxContent>
                          <w:p w:rsidR="001A78B3" w:rsidRDefault="00D20B9F">
                            <w:pPr>
                              <w:jc w:val="center"/>
                              <w:rPr>
                                <w:rFonts w:ascii="黑体" w:eastAsia="黑体"/>
                                <w:sz w:val="24"/>
                              </w:rPr>
                            </w:pPr>
                            <w:r>
                              <w:rPr>
                                <w:rFonts w:ascii="黑体" w:eastAsia="黑体" w:cs="黑体" w:hint="eastAsia"/>
                                <w:sz w:val="24"/>
                              </w:rPr>
                              <w:t>选拔</w:t>
                            </w:r>
                          </w:p>
                        </w:txbxContent>
                      </wps:txbx>
                      <wps:bodyPr rot="0" vert="horz" wrap="square" lIns="91440" tIns="45720" rIns="91440" bIns="45720" anchor="t" anchorCtr="0" upright="1">
                        <a:noAutofit/>
                      </wps:bodyPr>
                    </wps:wsp>
                  </a:graphicData>
                </a:graphic>
              </wp:anchor>
            </w:drawing>
          </mc:Choice>
          <mc:Fallback>
            <w:pict>
              <v:shape id="文本框 106" o:spid="_x0000_s1032" type="#_x0000_t202" style="position:absolute;left:0;text-align:left;margin-left:242.1pt;margin-top:25pt;width:43.05pt;height:23.4pt;z-index:252193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" strokecolor="gray">
                <v:textbox>
                  <w:txbxContent>
                    <w:p w:rsidR="001A78B3" w:rsidRDefault="00D20B9F">
                      <w:pPr>
                        <w:jc w:val="center"/>
                        <w:rPr>
                          <w:rFonts w:ascii="黑体" w:eastAsia="黑体"/>
                          <w:sz w:val="24"/>
                        </w:rPr>
                      </w:pPr>
                      <w:r>
                        <w:rPr>
                          <w:rFonts w:ascii="黑体" w:eastAsia="黑体" w:cs="黑体" w:hint="eastAsia"/>
                          <w:sz w:val="24"/>
                        </w:rPr>
                        <w:t>选拔</w:t>
                      </w:r>
                    </w:p>
                  </w:txbxContent>
                </v:textbox>
              </v:shape>
            </w:pict>
          </mc:Fallback>
        </mc:AlternateContent>
      </w:r>
      <w:r>
        <w:rPr>
          <w:rFonts w:ascii="微软雅黑" w:eastAsia="微软雅黑" w:hAnsi="微软雅黑"/>
          <w:noProof/>
        </w:rPr>
        <mc:AlternateContent>
          <mc:Choice Requires="wps">
            <w:drawing>
              <wp:anchor distT="0" distB="0" distL="114300" distR="114300" simplePos="0" relativeHeight="252192768" behindDoc="0" locked="0" layoutInCell="1" allowOverlap="1">
                <wp:simplePos x="0" y="0"/>
                <wp:positionH relativeFrom="column">
                  <wp:posOffset>2112645</wp:posOffset>
                </wp:positionH>
                <wp:positionV relativeFrom="paragraph">
                  <wp:posOffset>39370</wp:posOffset>
                </wp:positionV>
                <wp:extent cx="1331595" cy="1271905"/>
                <wp:effectExtent l="36830" t="17780" r="41275" b="43815"/>
                <wp:wrapNone/>
                <wp:docPr id="25" name="任意多边形 25"/>
                <wp:cNvGraphicFramePr/>
                <a:graphic xmlns:a="http://schemas.openxmlformats.org/drawingml/2006/main">
                  <a:graphicData uri="http://schemas.microsoft.com/office/word/2010/wordprocessingShape">
                    <wps:wsp>
                      <wps:cNvSpPr/>
                      <wps:spPr>
                        <a:xfrm rot="301551">
                          <a:off x="0" y="0"/>
                          <a:ext cx="1331595" cy="1271905"/>
                        </a:xfrm>
                        <a:custGeom>
                          <a:avLst/>
                          <a:gdLst>
                            <a:gd name="A1" fmla="val 0"/>
                            <a:gd name="A2" fmla="val 0"/>
                          </a:gdLst>
                          <a:ahLst/>
                          <a:cxnLst>
                            <a:cxn ang="0">
                              <a:pos x="1360518" y="0"/>
                            </a:cxn>
                            <a:cxn ang="0">
                              <a:pos x="710593" y="28885"/>
                            </a:cxn>
                            <a:cxn ang="0">
                              <a:pos x="1078548" y="1105001"/>
                            </a:cxn>
                          </a:cxnLst>
                          <a:rect l="0" t="0" r="0" b="0"/>
                          <a:pathLst>
                            <a:path w="43200" h="42449" fill="none">
                              <a:moveTo>
                                <a:pt x="27246" y="0"/>
                              </a:moveTo>
                              <a:cubicBezTo>
                                <a:pt x="36662" y="2550"/>
                                <a:pt x="43200" y="11094"/>
                                <a:pt x="43200" y="20849"/>
                              </a:cubicBezTo>
                              <a:cubicBezTo>
                                <a:pt x="43200" y="32778"/>
                                <a:pt x="33529" y="42449"/>
                                <a:pt x="21600" y="42449"/>
                              </a:cubicBezTo>
                              <a:cubicBezTo>
                                <a:pt x="9670" y="42449"/>
                                <a:pt x="0" y="32778"/>
                                <a:pt x="0" y="20849"/>
                              </a:cubicBezTo>
                              <a:cubicBezTo>
                                <a:pt x="-1" y="11761"/>
                                <a:pt x="5688" y="3645"/>
                                <a:pt x="14230" y="544"/>
                              </a:cubicBezTo>
                            </a:path>
                            <a:path w="43200" h="42449" stroke="0">
                              <a:moveTo>
                                <a:pt x="27246" y="0"/>
                              </a:moveTo>
                              <a:cubicBezTo>
                                <a:pt x="36662" y="2550"/>
                                <a:pt x="43200" y="11094"/>
                                <a:pt x="43200" y="20849"/>
                              </a:cubicBezTo>
                              <a:cubicBezTo>
                                <a:pt x="43200" y="32778"/>
                                <a:pt x="33529" y="42449"/>
                                <a:pt x="21600" y="42449"/>
                              </a:cubicBezTo>
                              <a:cubicBezTo>
                                <a:pt x="9670" y="42449"/>
                                <a:pt x="0" y="32778"/>
                                <a:pt x="0" y="20849"/>
                              </a:cubicBezTo>
                              <a:cubicBezTo>
                                <a:pt x="-1" y="11761"/>
                                <a:pt x="5688" y="3645"/>
                                <a:pt x="14230" y="544"/>
                              </a:cubicBezTo>
                              <a:lnTo>
                                <a:pt x="21600" y="20849"/>
                              </a:lnTo>
                              <a:lnTo>
                                <a:pt x="27246" y="0"/>
                              </a:lnTo>
                              <a:close/>
                            </a:path>
                          </a:pathLst>
                        </a:custGeom>
                        <a:noFill/>
                        <a:ln w="76200" cap="flat" cmpd="sng">
                          <a:solidFill>
                            <a:srgbClr val="000000"/>
                          </a:solidFill>
                          <a:prstDash val="solid"/>
                          <a:round/>
                          <a:headEnd type="none" w="med" len="med"/>
                          <a:tailEnd type="triangle" w="med" len="med"/>
                        </a:ln>
                      </wps:spPr>
                      <wps:bodyPr upright="1"/>
                    </wps:wsp>
                  </a:graphicData>
                </a:graphic>
              </wp:anchor>
            </w:drawing>
          </mc:Choice>
          <mc:Fallback>
            <w:pict>
              <v:shape w14:anchorId="7FF1F908" id="任意多边形 25" o:spid="_x0000_s1026" style="position:absolute;left:0;text-align:left;margin-left:166.35pt;margin-top:3.1pt;width:104.85pt;height:100.15pt;rotation:329374fd;z-index:252192768;visibility:visible;mso-wrap-style:square;mso-wrap-distance-left:9pt;mso-wrap-distance-top:0;mso-wrap-distance-right:9pt;mso-wrap-distance-bottom:0;mso-position-horizontal:absolute;mso-position-horizontal-relative:text;mso-position-vertical:absolute;mso-position-vertical-relative:text;v-text-anchor:top" coordsize="43200,424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" path="m27246,nfc36662,2550,43200,11094,43200,20849v,11929,-9671,21600,-21600,21600c9670,42449,,32778,,20849,-1,11761,5688,3645,14230,544em27246,nsc36662,2550,43200,11094,43200,20849v,11929,-9671,21600,-21600,21600c9670,42449,,32778,,20849,-1,11761,5688,3645,14230,544r7370,20305l27246,xe" filled="f" strokeweight="6pt">
                <v:stroke endarrow="block"/>
                <v:path arrowok="t" o:connecttype="custom" o:connectlocs="1360518,0;710593,28885;1078548,1105001" o:connectangles="0,0,0" textboxrect="0,0,43200,42449"/>
              </v:shape>
            </w:pict>
          </mc:Fallback>
        </mc:AlternateContent>
      </w:r>
    </w:p>
    <w:p w:rsidR="001A78B3" w:rsidRDefault="00D20B9F">
      <w:pPr>
        <w:pStyle w:val="2"/>
        <w:spacing w:line="400" w:lineRule="exact"/>
        <w:ind w:firstLineChars="800" w:firstLine="1680"/>
        <w:rPr>
          <w:rFonts w:ascii="微软雅黑" w:eastAsia="微软雅黑" w:hAnsi="微软雅黑"/>
          <w:sz w:val="28"/>
          <w:szCs w:val="28"/>
        </w:rPr>
      </w:pPr>
      <w:r>
        <w:rPr>
          <w:rFonts w:ascii="微软雅黑" w:eastAsia="微软雅黑" w:hAnsi="微软雅黑"/>
          <w:noProof/>
        </w:rPr>
        <mc:AlternateContent>
          <mc:Choice Requires="wps">
            <w:drawing>
              <wp:anchor distT="0" distB="0" distL="114300" distR="114300" simplePos="0" relativeHeight="252207104" behindDoc="0" locked="0" layoutInCell="1" allowOverlap="1">
                <wp:simplePos x="0" y="0"/>
                <wp:positionH relativeFrom="column">
                  <wp:posOffset>3634105</wp:posOffset>
                </wp:positionH>
                <wp:positionV relativeFrom="paragraph">
                  <wp:posOffset>127635</wp:posOffset>
                </wp:positionV>
                <wp:extent cx="527050" cy="0"/>
                <wp:effectExtent l="0" t="0" r="0" b="0"/>
                <wp:wrapNone/>
                <wp:docPr id="26" name="直接连接符 26"/>
                <wp:cNvGraphicFramePr/>
                <a:graphic xmlns:a="http://schemas.openxmlformats.org/drawingml/2006/main">
                  <a:graphicData uri="http://schemas.microsoft.com/office/word/2010/wordprocessingShape">
                    <wps:wsp>
                      <wps:cNvCnPr/>
                      <wps:spPr>
                        <a:xfrm flipV="1">
                          <a:off x="0" y="0"/>
                          <a:ext cx="527050" cy="0"/>
                        </a:xfrm>
                        <a:prstGeom prst="line">
                          <a:avLst/>
                        </a:prstGeom>
                        <a:ln w="38100" cap="flat" cmpd="sng">
                          <a:solidFill>
                            <a:srgbClr val="000000"/>
                          </a:solidFill>
                          <a:prstDash val="solid"/>
                          <a:headEnd type="none" w="med" len="med"/>
                          <a:tailEnd type="none" w="med" len="med"/>
                        </a:ln>
                      </wps:spPr>
                      <wps:bodyPr/>
                    </wps:wsp>
                  </a:graphicData>
                </a:graphic>
              </wp:anchor>
            </w:drawing>
          </mc:Choice>
          <mc:Fallback>
            <w:pict>
              <v:line w14:anchorId="268E488E" id="直接连接符 26" o:spid="_x0000_s1026" style="position:absolute;left:0;text-align:left;flip:y;z-index:252207104;visibility:visible;mso-wrap-style:square;mso-wrap-distance-left:9pt;mso-wrap-distance-top:0;mso-wrap-distance-right:9pt;mso-wrap-distance-bottom:0;mso-position-horizontal:absolute;mso-position-horizontal-relative:text;mso-position-vertical:absolute;mso-position-vertical-relative:text" from="286.15pt,10.05pt" to="327.6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" strokeweight="3pt"/>
            </w:pict>
          </mc:Fallback>
        </mc:AlternateContent>
      </w:r>
      <w:r>
        <w:rPr>
          <w:rFonts w:ascii="微软雅黑" w:eastAsia="微软雅黑" w:hAnsi="微软雅黑"/>
          <w:noProof/>
        </w:rPr>
        <mc:AlternateContent>
          <mc:Choice Requires="wps">
            <w:drawing>
              <wp:anchor distT="0" distB="0" distL="114300" distR="114300" simplePos="0" relativeHeight="252205056" behindDoc="0" locked="0" layoutInCell="1" allowOverlap="1">
                <wp:simplePos x="0" y="0"/>
                <wp:positionH relativeFrom="column">
                  <wp:posOffset>1278890</wp:posOffset>
                </wp:positionH>
                <wp:positionV relativeFrom="paragraph">
                  <wp:posOffset>127635</wp:posOffset>
                </wp:positionV>
                <wp:extent cx="374650" cy="0"/>
                <wp:effectExtent l="0" t="0" r="0" b="0"/>
                <wp:wrapNone/>
                <wp:docPr id="103" name="直接连接符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38100">
                          <a:solidFill>
                            <a:srgbClr val="000000"/>
                          </a:solidFill>
                          <a:round/>
                        </a:ln>
                        <a:effectLst/>
                      </wps:spPr>
                      <wps:bodyPr/>
                    </wps:wsp>
                  </a:graphicData>
                </a:graphic>
              </wp:anchor>
            </w:drawing>
          </mc:Choice>
          <mc:Fallback>
            <w:pict>
              <v:line w14:anchorId="33BE762D" id="直接连接符 103" o:spid="_x0000_s1026" style="position:absolute;left:0;text-align:left;z-index:252205056;visibility:visible;mso-wrap-style:square;mso-wrap-distance-left:9pt;mso-wrap-distance-top:0;mso-wrap-distance-right:9pt;mso-wrap-distance-bottom:0;mso-position-horizontal:absolute;mso-position-horizontal-relative:text;mso-position-vertical:absolute;mso-position-vertical-relative:text" from="100.7pt,10.05pt" to="130.2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" strokeweight="3pt"/>
            </w:pict>
          </mc:Fallback>
        </mc:AlternateContent>
      </w:r>
    </w:p>
    <w:p w:rsidR="001A78B3" w:rsidRDefault="00D20B9F">
      <w:pPr>
        <w:pStyle w:val="2"/>
        <w:spacing w:line="400" w:lineRule="exact"/>
        <w:ind w:firstLineChars="800" w:firstLine="1680"/>
        <w:rPr>
          <w:rFonts w:ascii="微软雅黑" w:eastAsia="微软雅黑" w:hAnsi="微软雅黑"/>
          <w:sz w:val="28"/>
          <w:szCs w:val="28"/>
        </w:rPr>
      </w:pPr>
      <w:r>
        <w:rPr>
          <w:rFonts w:ascii="微软雅黑" w:eastAsia="微软雅黑" w:hAnsi="微软雅黑"/>
          <w:noProof/>
        </w:rPr>
        <mc:AlternateContent>
          <mc:Choice Requires="wps">
            <w:drawing>
              <wp:anchor distT="0" distB="0" distL="114300" distR="114300" simplePos="0" relativeHeight="252206080" behindDoc="0" locked="0" layoutInCell="1" allowOverlap="1">
                <wp:simplePos x="0" y="0"/>
                <wp:positionH relativeFrom="column">
                  <wp:posOffset>1310640</wp:posOffset>
                </wp:positionH>
                <wp:positionV relativeFrom="paragraph">
                  <wp:posOffset>282575</wp:posOffset>
                </wp:positionV>
                <wp:extent cx="342900" cy="0"/>
                <wp:effectExtent l="0" t="19050" r="0" b="19050"/>
                <wp:wrapNone/>
                <wp:docPr id="27" name="直接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38100">
                          <a:solidFill>
                            <a:srgbClr val="000000"/>
                          </a:solidFill>
                          <a:round/>
                        </a:ln>
                        <a:effectLst/>
                      </wps:spPr>
                      <wps:bodyPr/>
                    </wps:wsp>
                  </a:graphicData>
                </a:graphic>
              </wp:anchor>
            </w:drawing>
          </mc:Choice>
          <mc:Fallback>
            <w:pict>
              <v:line w14:anchorId="25117D6C" id="直接连接符 27" o:spid="_x0000_s1026" style="position:absolute;left:0;text-align:left;z-index:252206080;visibility:visible;mso-wrap-style:square;mso-wrap-distance-left:9pt;mso-wrap-distance-top:0;mso-wrap-distance-right:9pt;mso-wrap-distance-bottom:0;mso-position-horizontal:absolute;mso-position-horizontal-relative:text;mso-position-vertical:absolute;mso-position-vertical-relative:text" from="103.2pt,22.25pt" to="130.2pt,2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" strokeweight="3pt"/>
            </w:pict>
          </mc:Fallback>
        </mc:AlternateContent>
      </w:r>
      <w:r>
        <w:rPr>
          <w:rFonts w:ascii="微软雅黑" w:eastAsia="微软雅黑" w:hAnsi="微软雅黑"/>
          <w:noProof/>
        </w:rPr>
        <mc:AlternateContent>
          <mc:Choice Requires="wps">
            <w:drawing>
              <wp:anchor distT="0" distB="0" distL="114300" distR="114300" simplePos="0" relativeHeight="252208128" behindDoc="0" locked="0" layoutInCell="1" allowOverlap="1">
                <wp:simplePos x="0" y="0"/>
                <wp:positionH relativeFrom="column">
                  <wp:posOffset>3818255</wp:posOffset>
                </wp:positionH>
                <wp:positionV relativeFrom="paragraph">
                  <wp:posOffset>241935</wp:posOffset>
                </wp:positionV>
                <wp:extent cx="342900" cy="0"/>
                <wp:effectExtent l="0" t="19050" r="0" b="19050"/>
                <wp:wrapNone/>
                <wp:docPr id="28" name="直接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38100">
                          <a:solidFill>
                            <a:srgbClr val="000000"/>
                          </a:solidFill>
                          <a:round/>
                        </a:ln>
                        <a:effectLst/>
                      </wps:spPr>
                      <wps:bodyPr/>
                    </wps:wsp>
                  </a:graphicData>
                </a:graphic>
              </wp:anchor>
            </w:drawing>
          </mc:Choice>
          <mc:Fallback>
            <w:pict>
              <v:line w14:anchorId="333691FB" id="直接连接符 28" o:spid="_x0000_s1026" style="position:absolute;left:0;text-align:left;z-index:252208128;visibility:visible;mso-wrap-style:square;mso-wrap-distance-left:9pt;mso-wrap-distance-top:0;mso-wrap-distance-right:9pt;mso-wrap-distance-bottom:0;mso-position-horizontal:absolute;mso-position-horizontal-relative:text;mso-position-vertical:absolute;mso-position-vertical-relative:text" from="300.65pt,19.05pt" to="327.6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" strokeweight="3pt"/>
            </w:pict>
          </mc:Fallback>
        </mc:AlternateContent>
      </w:r>
      <w:r>
        <w:rPr>
          <w:rFonts w:ascii="微软雅黑" w:eastAsia="微软雅黑" w:hAnsi="微软雅黑"/>
          <w:noProof/>
        </w:rPr>
        <mc:AlternateContent>
          <mc:Choice Requires="wps">
            <w:drawing>
              <wp:anchor distT="0" distB="0" distL="114300" distR="114300" simplePos="0" relativeHeight="252194816" behindDoc="0" locked="0" layoutInCell="1" allowOverlap="1">
                <wp:simplePos x="0" y="0"/>
                <wp:positionH relativeFrom="column">
                  <wp:posOffset>2743200</wp:posOffset>
                </wp:positionH>
                <wp:positionV relativeFrom="paragraph">
                  <wp:posOffset>125095</wp:posOffset>
                </wp:positionV>
                <wp:extent cx="1064260" cy="297180"/>
                <wp:effectExtent l="4445" t="4445" r="17145" b="22225"/>
                <wp:wrapNone/>
                <wp:docPr id="93" name="文本框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3280" cy="297180"/>
                        </a:xfrm>
                        <a:prstGeom prst="rect">
                          <a:avLst/>
                        </a:prstGeom>
                        <a:solidFill>
                          <a:srgbClr val="FFFFFF"/>
                        </a:solidFill>
                        <a:ln w="9525">
                          <a:solidFill>
                            <a:srgbClr val="808080"/>
                          </a:solidFill>
                          <a:miter lim="800000"/>
                        </a:ln>
                        <a:effectLst/>
                      </wps:spPr>
                      <wps:txbx>
                        <w:txbxContent>
                          <w:p w:rsidR="001A78B3" w:rsidRDefault="00D20B9F">
                            <w:pPr>
                              <w:rPr>
                                <w:rFonts w:ascii="黑体" w:eastAsia="黑体"/>
                                <w:w w:val="90"/>
                                <w:sz w:val="24"/>
                              </w:rPr>
                            </w:pPr>
                            <w:r>
                              <w:rPr>
                                <w:rFonts w:ascii="黑体" w:eastAsia="黑体" w:cs="黑体" w:hint="eastAsia"/>
                                <w:w w:val="90"/>
                                <w:sz w:val="24"/>
                              </w:rPr>
                              <w:t>培训需求分析</w:t>
                            </w:r>
                          </w:p>
                        </w:txbxContent>
                      </wps:txbx>
                      <wps:bodyPr rot="0" vert="horz" wrap="square" lIns="91440" tIns="45720" rIns="91440" bIns="45720" anchor="t" anchorCtr="0" upright="1">
                        <a:noAutofit/>
                      </wps:bodyPr>
                    </wps:wsp>
                  </a:graphicData>
                </a:graphic>
              </wp:anchor>
            </w:drawing>
          </mc:Choice>
          <mc:Fallback>
            <w:pict>
              <v:shape id="文本框 93" o:spid="_x0000_s1033" type="#_x0000_t202" style="position:absolute;left:0;text-align:left;margin-left:3in;margin-top:9.85pt;width:83.8pt;height:23.4pt;z-index:252194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" strokecolor="gray">
                <v:textbox>
                  <w:txbxContent>
                    <w:p w:rsidR="001A78B3" w:rsidRDefault="00D20B9F">
                      <w:pPr>
                        <w:rPr>
                          <w:rFonts w:ascii="黑体" w:eastAsia="黑体"/>
                          <w:w w:val="90"/>
                          <w:sz w:val="24"/>
                        </w:rPr>
                      </w:pPr>
                      <w:r>
                        <w:rPr>
                          <w:rFonts w:ascii="黑体" w:eastAsia="黑体" w:cs="黑体" w:hint="eastAsia"/>
                          <w:w w:val="90"/>
                          <w:sz w:val="24"/>
                        </w:rPr>
                        <w:t>培训需求分析</w:t>
                      </w:r>
                    </w:p>
                  </w:txbxContent>
                </v:textbox>
              </v:shape>
            </w:pict>
          </mc:Fallback>
        </mc:AlternateContent>
      </w:r>
      <w:r>
        <w:rPr>
          <w:rFonts w:ascii="微软雅黑" w:eastAsia="微软雅黑" w:hAnsi="微软雅黑"/>
          <w:noProof/>
        </w:rPr>
        <mc:AlternateContent>
          <mc:Choice Requires="wps">
            <w:drawing>
              <wp:anchor distT="0" distB="0" distL="114300" distR="114300" simplePos="0" relativeHeight="252195840" behindDoc="0" locked="0" layoutInCell="1" allowOverlap="1">
                <wp:simplePos x="0" y="0"/>
                <wp:positionH relativeFrom="column">
                  <wp:posOffset>1659255</wp:posOffset>
                </wp:positionH>
                <wp:positionV relativeFrom="paragraph">
                  <wp:posOffset>147955</wp:posOffset>
                </wp:positionV>
                <wp:extent cx="822325" cy="274320"/>
                <wp:effectExtent l="5080" t="4445" r="10795" b="6985"/>
                <wp:wrapNone/>
                <wp:docPr id="91" name="文本框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775" cy="274320"/>
                        </a:xfrm>
                        <a:prstGeom prst="rect">
                          <a:avLst/>
                        </a:prstGeom>
                        <a:solidFill>
                          <a:srgbClr val="FFFFFF"/>
                        </a:solidFill>
                        <a:ln w="9525">
                          <a:solidFill>
                            <a:srgbClr val="808080"/>
                          </a:solidFill>
                          <a:miter lim="800000"/>
                        </a:ln>
                        <a:effectLst/>
                      </wps:spPr>
                      <wps:txbx>
                        <w:txbxContent>
                          <w:p w:rsidR="001A78B3" w:rsidRDefault="00D20B9F">
                            <w:pPr>
                              <w:rPr>
                                <w:rFonts w:ascii="黑体" w:eastAsia="黑体"/>
                                <w:sz w:val="24"/>
                              </w:rPr>
                            </w:pPr>
                            <w:r>
                              <w:rPr>
                                <w:rFonts w:ascii="黑体" w:eastAsia="黑体" w:cs="黑体" w:hint="eastAsia"/>
                                <w:sz w:val="24"/>
                              </w:rPr>
                              <w:t>实施培训</w:t>
                            </w:r>
                          </w:p>
                        </w:txbxContent>
                      </wps:txbx>
                      <wps:bodyPr rot="0" vert="horz" wrap="square" lIns="91440" tIns="45720" rIns="91440" bIns="45720" anchor="t" anchorCtr="0" upright="1">
                        <a:noAutofit/>
                      </wps:bodyPr>
                    </wps:wsp>
                  </a:graphicData>
                </a:graphic>
              </wp:anchor>
            </w:drawing>
          </mc:Choice>
          <mc:Fallback>
            <w:pict>
              <v:shape id="文本框 91" o:spid="_x0000_s1034" type="#_x0000_t202" style="position:absolute;left:0;text-align:left;margin-left:130.65pt;margin-top:11.65pt;width:64.75pt;height:21.6pt;z-index:252195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" strokecolor="gray">
                <v:textbox>
                  <w:txbxContent>
                    <w:p w:rsidR="001A78B3" w:rsidRDefault="00D20B9F">
                      <w:pPr>
                        <w:rPr>
                          <w:rFonts w:ascii="黑体" w:eastAsia="黑体"/>
                          <w:sz w:val="24"/>
                        </w:rPr>
                      </w:pPr>
                      <w:r>
                        <w:rPr>
                          <w:rFonts w:ascii="黑体" w:eastAsia="黑体" w:cs="黑体" w:hint="eastAsia"/>
                          <w:sz w:val="24"/>
                        </w:rPr>
                        <w:t>实施培训</w:t>
                      </w:r>
                    </w:p>
                  </w:txbxContent>
                </v:textbox>
              </v:shape>
            </w:pict>
          </mc:Fallback>
        </mc:AlternateContent>
      </w:r>
    </w:p>
    <w:p w:rsidR="001A78B3" w:rsidRDefault="001A78B3">
      <w:pPr>
        <w:pStyle w:val="2"/>
        <w:spacing w:line="400" w:lineRule="exact"/>
        <w:ind w:firstLineChars="800" w:firstLine="2240"/>
        <w:rPr>
          <w:rFonts w:ascii="微软雅黑" w:eastAsia="微软雅黑" w:hAnsi="微软雅黑"/>
          <w:sz w:val="28"/>
          <w:szCs w:val="28"/>
        </w:rPr>
      </w:pPr>
    </w:p>
    <w:p w:rsidR="001A78B3" w:rsidRDefault="00D20B9F">
      <w:pPr>
        <w:pStyle w:val="2"/>
        <w:spacing w:line="400" w:lineRule="exact"/>
        <w:ind w:firstLineChars="800" w:firstLine="1680"/>
        <w:rPr>
          <w:rFonts w:ascii="微软雅黑" w:eastAsia="微软雅黑" w:hAnsi="微软雅黑"/>
          <w:sz w:val="28"/>
          <w:szCs w:val="28"/>
        </w:rPr>
      </w:pPr>
      <w:r>
        <w:rPr>
          <w:rFonts w:ascii="微软雅黑" w:eastAsia="微软雅黑" w:hAnsi="微软雅黑"/>
          <w:noProof/>
        </w:rPr>
        <mc:AlternateContent>
          <mc:Choice Requires="wps">
            <w:drawing>
              <wp:anchor distT="0" distB="0" distL="114300" distR="114300" simplePos="0" relativeHeight="252198912" behindDoc="0" locked="0" layoutInCell="1" allowOverlap="1">
                <wp:simplePos x="0" y="0"/>
                <wp:positionH relativeFrom="column">
                  <wp:posOffset>2215515</wp:posOffset>
                </wp:positionH>
                <wp:positionV relativeFrom="paragraph">
                  <wp:posOffset>146685</wp:posOffset>
                </wp:positionV>
                <wp:extent cx="978535" cy="274320"/>
                <wp:effectExtent l="4445" t="4445" r="7620" b="6985"/>
                <wp:wrapNone/>
                <wp:docPr id="90" name="文本框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8535" cy="274320"/>
                        </a:xfrm>
                        <a:prstGeom prst="rect">
                          <a:avLst/>
                        </a:prstGeom>
                        <a:solidFill>
                          <a:srgbClr val="FFFFFF"/>
                        </a:solidFill>
                        <a:ln w="9525">
                          <a:solidFill>
                            <a:srgbClr val="808080"/>
                          </a:solidFill>
                          <a:miter lim="800000"/>
                        </a:ln>
                        <a:effectLst/>
                      </wps:spPr>
                      <wps:txbx>
                        <w:txbxContent>
                          <w:p w:rsidR="001A78B3" w:rsidRDefault="00D20B9F">
                            <w:pPr>
                              <w:rPr>
                                <w:rFonts w:ascii="黑体" w:eastAsia="黑体"/>
                                <w:sz w:val="24"/>
                              </w:rPr>
                            </w:pPr>
                            <w:r>
                              <w:rPr>
                                <w:rFonts w:ascii="黑体" w:eastAsia="黑体" w:cs="黑体" w:hint="eastAsia"/>
                                <w:sz w:val="24"/>
                              </w:rPr>
                              <w:t>监督与评估</w:t>
                            </w:r>
                          </w:p>
                        </w:txbxContent>
                      </wps:txbx>
                      <wps:bodyPr rot="0" vert="horz" wrap="square" lIns="91440" tIns="45720" rIns="91440" bIns="45720" anchor="t" anchorCtr="0" upright="1">
                        <a:noAutofit/>
                      </wps:bodyPr>
                    </wps:wsp>
                  </a:graphicData>
                </a:graphic>
              </wp:anchor>
            </w:drawing>
          </mc:Choice>
          <mc:Fallback>
            <w:pict>
              <v:shape id="文本框 90" o:spid="_x0000_s1035" type="#_x0000_t202" style="position:absolute;left:0;text-align:left;margin-left:174.45pt;margin-top:11.55pt;width:77.05pt;height:21.6pt;z-index:252198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" strokecolor="gray">
                <v:textbox>
                  <w:txbxContent>
                    <w:p w:rsidR="001A78B3" w:rsidRDefault="00D20B9F">
                      <w:pPr>
                        <w:rPr>
                          <w:rFonts w:ascii="黑体" w:eastAsia="黑体"/>
                          <w:sz w:val="24"/>
                        </w:rPr>
                      </w:pPr>
                      <w:r>
                        <w:rPr>
                          <w:rFonts w:ascii="黑体" w:eastAsia="黑体" w:cs="黑体" w:hint="eastAsia"/>
                          <w:sz w:val="24"/>
                        </w:rPr>
                        <w:t>监督与评估</w:t>
                      </w:r>
                    </w:p>
                  </w:txbxContent>
                </v:textbox>
              </v:shape>
            </w:pict>
          </mc:Fallback>
        </mc:AlternateContent>
      </w:r>
      <w:r>
        <w:rPr>
          <w:rFonts w:ascii="微软雅黑" w:eastAsia="微软雅黑" w:hAnsi="微软雅黑"/>
          <w:noProof/>
        </w:rPr>
        <mc:AlternateContent>
          <mc:Choice Requires="wps">
            <w:drawing>
              <wp:anchor distT="0" distB="0" distL="114300" distR="114300" simplePos="0" relativeHeight="252201984" behindDoc="0" locked="0" layoutInCell="1" allowOverlap="1">
                <wp:simplePos x="0" y="0"/>
                <wp:positionH relativeFrom="column">
                  <wp:posOffset>1266190</wp:posOffset>
                </wp:positionH>
                <wp:positionV relativeFrom="paragraph">
                  <wp:posOffset>91440</wp:posOffset>
                </wp:positionV>
                <wp:extent cx="2894965" cy="0"/>
                <wp:effectExtent l="0" t="13970" r="635" b="24130"/>
                <wp:wrapNone/>
                <wp:docPr id="29" name="直接连接符 29"/>
                <wp:cNvGraphicFramePr/>
                <a:graphic xmlns:a="http://schemas.openxmlformats.org/drawingml/2006/main">
                  <a:graphicData uri="http://schemas.microsoft.com/office/word/2010/wordprocessingShape">
                    <wps:wsp>
                      <wps:cNvCnPr/>
                      <wps:spPr>
                        <a:xfrm flipV="1">
                          <a:off x="0" y="0"/>
                          <a:ext cx="2894965" cy="0"/>
                        </a:xfrm>
                        <a:prstGeom prst="line">
                          <a:avLst/>
                        </a:prstGeom>
                        <a:ln w="28575" cap="flat" cmpd="sng">
                          <a:solidFill>
                            <a:srgbClr val="000000"/>
                          </a:solidFill>
                          <a:prstDash val="solid"/>
                          <a:headEnd type="none" w="med" len="med"/>
                          <a:tailEnd type="none" w="med" len="med"/>
                        </a:ln>
                      </wps:spPr>
                      <wps:bodyPr/>
                    </wps:wsp>
                  </a:graphicData>
                </a:graphic>
              </wp:anchor>
            </w:drawing>
          </mc:Choice>
          <mc:Fallback>
            <w:pict>
              <v:line w14:anchorId="418464BD" id="直接连接符 29" o:spid="_x0000_s1026" style="position:absolute;left:0;text-align:left;flip:y;z-index:252201984;visibility:visible;mso-wrap-style:square;mso-wrap-distance-left:9pt;mso-wrap-distance-top:0;mso-wrap-distance-right:9pt;mso-wrap-distance-bottom:0;mso-position-horizontal:absolute;mso-position-horizontal-relative:text;mso-position-vertical:absolute;mso-position-vertical-relative:text" from="99.7pt,7.2pt" to="327.6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" strokeweight="2.25pt"/>
            </w:pict>
          </mc:Fallback>
        </mc:AlternateContent>
      </w:r>
    </w:p>
    <w:p w:rsidR="001A78B3" w:rsidRDefault="001A78B3">
      <w:pPr>
        <w:pStyle w:val="2"/>
        <w:spacing w:line="400" w:lineRule="exact"/>
        <w:ind w:firstLineChars="800" w:firstLine="2240"/>
        <w:rPr>
          <w:rFonts w:ascii="微软雅黑" w:eastAsia="微软雅黑" w:hAnsi="微软雅黑"/>
          <w:sz w:val="28"/>
          <w:szCs w:val="28"/>
        </w:rPr>
      </w:pPr>
    </w:p>
    <w:p w:rsidR="001A78B3" w:rsidRDefault="00D20B9F">
      <w:pPr>
        <w:numPr>
          <w:ilvl w:val="0"/>
          <w:numId w:val="1"/>
        </w:numPr>
        <w:spacing w:line="600" w:lineRule="exact"/>
        <w:rPr>
          <w:rFonts w:ascii="仿宋" w:eastAsia="仿宋" w:hAnsi="仿宋" w:cs="仿宋_GB2312"/>
          <w:sz w:val="32"/>
          <w:szCs w:val="32"/>
        </w:rPr>
      </w:pPr>
      <w:r>
        <w:rPr>
          <w:rFonts w:ascii="仿宋" w:eastAsia="仿宋" w:hAnsi="仿宋" w:hint="eastAsia"/>
          <w:sz w:val="32"/>
          <w:szCs w:val="32"/>
        </w:rPr>
        <w:t>培训师培训周期第一步：选拔，指由省级创业培训主管部门按要求推荐符合条件的讲师参加部中心统一组织的遴选活动。参加培训师选拔的条件、培训师选拔的流程可参见《马兰花中国创业培训项目师资管理指南》。</w:t>
      </w:r>
    </w:p>
    <w:p w:rsidR="001A78B3" w:rsidRDefault="00D20B9F">
      <w:pPr>
        <w:numPr>
          <w:ilvl w:val="0"/>
          <w:numId w:val="1"/>
        </w:numPr>
        <w:spacing w:line="600" w:lineRule="exact"/>
        <w:rPr>
          <w:rFonts w:ascii="仿宋" w:eastAsia="仿宋" w:hAnsi="仿宋" w:cs="仿宋_GB2312"/>
          <w:sz w:val="32"/>
          <w:szCs w:val="32"/>
        </w:rPr>
      </w:pPr>
      <w:r>
        <w:rPr>
          <w:rFonts w:ascii="仿宋" w:eastAsia="仿宋" w:hAnsi="仿宋" w:hint="eastAsia"/>
          <w:sz w:val="32"/>
          <w:szCs w:val="32"/>
        </w:rPr>
        <w:t>培</w:t>
      </w:r>
      <w:r>
        <w:rPr>
          <w:rFonts w:ascii="仿宋" w:eastAsia="仿宋" w:hAnsi="仿宋" w:cs="仿宋_GB2312" w:hint="eastAsia"/>
          <w:sz w:val="32"/>
          <w:szCs w:val="32"/>
        </w:rPr>
        <w:t>训师培训周期第二</w:t>
      </w:r>
      <w:r>
        <w:rPr>
          <w:rFonts w:ascii="仿宋" w:eastAsia="仿宋" w:hAnsi="仿宋" w:hint="eastAsia"/>
          <w:sz w:val="32"/>
          <w:szCs w:val="32"/>
        </w:rPr>
        <w:t>步：</w:t>
      </w:r>
      <w:r>
        <w:rPr>
          <w:rFonts w:ascii="仿宋" w:eastAsia="仿宋" w:hAnsi="仿宋" w:cs="仿宋_GB2312" w:hint="eastAsia"/>
          <w:sz w:val="32"/>
          <w:szCs w:val="32"/>
        </w:rPr>
        <w:t>培训需求分析，指部</w:t>
      </w:r>
      <w:r>
        <w:rPr>
          <w:rFonts w:ascii="仿宋" w:eastAsia="仿宋" w:hAnsi="仿宋" w:cs="仿宋_GB2312" w:hint="eastAsia"/>
          <w:sz w:val="32"/>
          <w:szCs w:val="32"/>
        </w:rPr>
        <w:lastRenderedPageBreak/>
        <w:t>中心利用《创业培训培训师培训申请表》了解培训师培训预期和需求的过程。培训需求分析是有针对性地设计和实施教学计划的重要保证。</w:t>
      </w:r>
    </w:p>
    <w:p w:rsidR="001A78B3" w:rsidRDefault="00D20B9F">
      <w:pPr>
        <w:numPr>
          <w:ilvl w:val="0"/>
          <w:numId w:val="1"/>
        </w:numPr>
        <w:spacing w:line="600" w:lineRule="exact"/>
        <w:rPr>
          <w:rFonts w:ascii="仿宋" w:eastAsia="仿宋" w:hAnsi="仿宋" w:cs="仿宋_GB2312"/>
          <w:sz w:val="32"/>
          <w:szCs w:val="32"/>
        </w:rPr>
      </w:pPr>
      <w:r>
        <w:rPr>
          <w:rFonts w:ascii="仿宋" w:eastAsia="仿宋" w:hAnsi="仿宋" w:hint="eastAsia"/>
          <w:sz w:val="32"/>
          <w:szCs w:val="32"/>
        </w:rPr>
        <w:t>培</w:t>
      </w:r>
      <w:r>
        <w:rPr>
          <w:rFonts w:ascii="仿宋" w:eastAsia="仿宋" w:hAnsi="仿宋" w:cs="仿宋_GB2312" w:hint="eastAsia"/>
          <w:sz w:val="32"/>
          <w:szCs w:val="32"/>
        </w:rPr>
        <w:t>训师培训周期第三</w:t>
      </w:r>
      <w:r>
        <w:rPr>
          <w:rFonts w:ascii="仿宋" w:eastAsia="仿宋" w:hAnsi="仿宋" w:hint="eastAsia"/>
          <w:sz w:val="32"/>
          <w:szCs w:val="32"/>
        </w:rPr>
        <w:t>步：</w:t>
      </w:r>
      <w:r>
        <w:rPr>
          <w:rFonts w:ascii="仿宋" w:eastAsia="仿宋" w:hAnsi="仿宋" w:cs="仿宋_GB2312" w:hint="eastAsia"/>
          <w:sz w:val="32"/>
          <w:szCs w:val="32"/>
        </w:rPr>
        <w:t>实施培训，指组织培训师培训班的过程。培训师培训班由部中心统一组织，并纳入我部培训计划。</w:t>
      </w:r>
    </w:p>
    <w:p w:rsidR="001A78B3" w:rsidRDefault="00D20B9F">
      <w:pPr>
        <w:spacing w:line="580" w:lineRule="exact"/>
        <w:ind w:firstLineChars="200" w:firstLine="640"/>
        <w:rPr>
          <w:rFonts w:ascii="楷体" w:eastAsia="楷体" w:hAnsi="楷体" w:cs="仿宋_GB2312"/>
          <w:sz w:val="32"/>
          <w:szCs w:val="32"/>
        </w:rPr>
      </w:pPr>
      <w:r>
        <w:rPr>
          <w:rFonts w:ascii="楷体" w:eastAsia="楷体" w:hAnsi="楷体" w:cs="仿宋_GB2312" w:hint="eastAsia"/>
          <w:sz w:val="32"/>
          <w:szCs w:val="32"/>
        </w:rPr>
        <w:t>（一）培训人数</w:t>
      </w:r>
    </w:p>
    <w:p w:rsidR="001A78B3" w:rsidRDefault="00D20B9F">
      <w:pPr>
        <w:spacing w:line="580" w:lineRule="exact"/>
        <w:ind w:firstLineChars="200" w:firstLine="640"/>
        <w:rPr>
          <w:rFonts w:ascii="仿宋" w:eastAsia="仿宋" w:hAnsi="仿宋" w:cs="仿宋_GB2312"/>
          <w:sz w:val="32"/>
          <w:szCs w:val="32"/>
        </w:rPr>
      </w:pPr>
      <w:r>
        <w:rPr>
          <w:rFonts w:ascii="仿宋" w:eastAsia="仿宋" w:hAnsi="仿宋" w:cstheme="minorBidi" w:hint="eastAsia"/>
          <w:sz w:val="32"/>
          <w:szCs w:val="32"/>
        </w:rPr>
        <w:t>为确保培训质量，培训师培训班每班不超过</w:t>
      </w:r>
      <w:r>
        <w:rPr>
          <w:rFonts w:ascii="仿宋" w:eastAsia="仿宋" w:hAnsi="仿宋" w:cstheme="minorBidi"/>
          <w:sz w:val="32"/>
          <w:szCs w:val="32"/>
        </w:rPr>
        <w:t>30</w:t>
      </w:r>
      <w:r>
        <w:rPr>
          <w:rFonts w:ascii="仿宋" w:eastAsia="仿宋" w:hAnsi="仿宋" w:cstheme="minorBidi" w:hint="eastAsia"/>
          <w:sz w:val="32"/>
          <w:szCs w:val="32"/>
        </w:rPr>
        <w:t>人</w:t>
      </w:r>
      <w:r>
        <w:rPr>
          <w:rFonts w:ascii="仿宋" w:eastAsia="仿宋" w:hAnsi="仿宋" w:cs="仿宋_GB2312" w:hint="eastAsia"/>
          <w:sz w:val="32"/>
          <w:szCs w:val="32"/>
        </w:rPr>
        <w:t>。</w:t>
      </w:r>
    </w:p>
    <w:p w:rsidR="001A78B3" w:rsidRDefault="00D20B9F">
      <w:pPr>
        <w:spacing w:line="580" w:lineRule="exact"/>
        <w:ind w:firstLineChars="200" w:firstLine="640"/>
        <w:rPr>
          <w:rFonts w:ascii="楷体" w:eastAsia="楷体" w:hAnsi="楷体" w:cs="仿宋_GB2312"/>
          <w:sz w:val="32"/>
          <w:szCs w:val="32"/>
        </w:rPr>
      </w:pPr>
      <w:r>
        <w:rPr>
          <w:rFonts w:ascii="楷体" w:eastAsia="楷体" w:hAnsi="楷体" w:cs="仿宋_GB2312" w:hint="eastAsia"/>
          <w:sz w:val="32"/>
          <w:szCs w:val="32"/>
        </w:rPr>
        <w:t>（二）授课师资</w:t>
      </w:r>
    </w:p>
    <w:p w:rsidR="001A78B3" w:rsidRDefault="00D20B9F">
      <w:pPr>
        <w:spacing w:line="580" w:lineRule="exact"/>
        <w:ind w:firstLineChars="200" w:firstLine="640"/>
        <w:rPr>
          <w:rFonts w:ascii="仿宋" w:eastAsia="仿宋" w:hAnsi="仿宋" w:cstheme="minorBidi"/>
          <w:sz w:val="32"/>
          <w:szCs w:val="32"/>
        </w:rPr>
      </w:pPr>
      <w:r>
        <w:rPr>
          <w:rFonts w:ascii="仿宋" w:eastAsia="仿宋" w:hAnsi="仿宋" w:cstheme="minorBidi" w:hint="eastAsia"/>
          <w:sz w:val="32"/>
          <w:szCs w:val="32"/>
        </w:rPr>
        <w:t>每期培训师班由</w:t>
      </w:r>
      <w:r>
        <w:rPr>
          <w:rFonts w:ascii="仿宋" w:eastAsia="仿宋" w:hAnsi="仿宋" w:cstheme="minorBidi"/>
          <w:sz w:val="32"/>
          <w:szCs w:val="32"/>
        </w:rPr>
        <w:t>2</w:t>
      </w:r>
      <w:r>
        <w:rPr>
          <w:rFonts w:ascii="仿宋" w:eastAsia="仿宋" w:hAnsi="仿宋" w:cstheme="minorBidi" w:hint="eastAsia"/>
          <w:sz w:val="32"/>
          <w:szCs w:val="32"/>
        </w:rPr>
        <w:t>名部中心选派的授课专家进行授课。授课专家完成培训任务可领取课酬。</w:t>
      </w:r>
    </w:p>
    <w:p w:rsidR="001A78B3" w:rsidRDefault="00D20B9F">
      <w:pPr>
        <w:spacing w:line="580" w:lineRule="exact"/>
        <w:ind w:firstLineChars="200" w:firstLine="640"/>
        <w:rPr>
          <w:rFonts w:ascii="楷体" w:eastAsia="楷体" w:hAnsi="楷体" w:cs="仿宋_GB2312"/>
          <w:sz w:val="32"/>
          <w:szCs w:val="32"/>
        </w:rPr>
      </w:pPr>
      <w:r>
        <w:rPr>
          <w:rFonts w:ascii="楷体" w:eastAsia="楷体" w:hAnsi="楷体" w:cs="仿宋_GB2312" w:hint="eastAsia"/>
          <w:sz w:val="32"/>
          <w:szCs w:val="32"/>
        </w:rPr>
        <w:t>（三）课时要求</w:t>
      </w:r>
    </w:p>
    <w:p w:rsidR="001A78B3" w:rsidRDefault="00D20B9F">
      <w:pPr>
        <w:spacing w:line="580" w:lineRule="exact"/>
        <w:ind w:firstLineChars="200" w:firstLine="640"/>
        <w:rPr>
          <w:rFonts w:ascii="仿宋" w:eastAsia="仿宋" w:hAnsi="仿宋" w:cs="仿宋_GB2312"/>
          <w:sz w:val="32"/>
          <w:szCs w:val="32"/>
        </w:rPr>
      </w:pPr>
      <w:r>
        <w:rPr>
          <w:rFonts w:ascii="仿宋" w:eastAsia="仿宋" w:hAnsi="仿宋" w:cstheme="minorBidi" w:hint="eastAsia"/>
          <w:sz w:val="32"/>
          <w:szCs w:val="32"/>
        </w:rPr>
        <w:t>为确保培训质量，网络创业培训培训师培训采取集中封闭式授课，并为每个课程提供标准课程安排，明确课时要求和教学内容。</w:t>
      </w:r>
      <w:r>
        <w:rPr>
          <w:rFonts w:ascii="仿宋" w:eastAsia="仿宋" w:hAnsi="仿宋" w:cs="仿宋_GB2312" w:hint="eastAsia"/>
          <w:sz w:val="32"/>
          <w:szCs w:val="32"/>
        </w:rPr>
        <w:t>培训师培训原则上不少于</w:t>
      </w:r>
      <w:r>
        <w:rPr>
          <w:rFonts w:ascii="仿宋" w:eastAsia="仿宋" w:hAnsi="仿宋" w:cs="仿宋_GB2312"/>
          <w:sz w:val="32"/>
          <w:szCs w:val="32"/>
        </w:rPr>
        <w:t>10</w:t>
      </w:r>
      <w:r>
        <w:rPr>
          <w:rFonts w:ascii="仿宋" w:eastAsia="仿宋" w:hAnsi="仿宋" w:cs="仿宋_GB2312" w:hint="eastAsia"/>
          <w:sz w:val="32"/>
          <w:szCs w:val="32"/>
        </w:rPr>
        <w:t>天，</w:t>
      </w:r>
      <w:r>
        <w:rPr>
          <w:rFonts w:ascii="仿宋" w:eastAsia="仿宋" w:hAnsi="仿宋" w:cs="仿宋_GB2312" w:hint="eastAsia"/>
          <w:sz w:val="32"/>
          <w:szCs w:val="32"/>
        </w:rPr>
        <w:t>80</w:t>
      </w:r>
      <w:r>
        <w:rPr>
          <w:rFonts w:ascii="仿宋" w:eastAsia="仿宋" w:hAnsi="仿宋" w:cs="仿宋_GB2312" w:hint="eastAsia"/>
          <w:sz w:val="32"/>
          <w:szCs w:val="32"/>
        </w:rPr>
        <w:t>课时。</w:t>
      </w:r>
    </w:p>
    <w:p w:rsidR="001A78B3" w:rsidRDefault="00D20B9F">
      <w:pPr>
        <w:spacing w:line="580" w:lineRule="exact"/>
        <w:ind w:firstLineChars="200" w:firstLine="640"/>
        <w:rPr>
          <w:rFonts w:ascii="楷体" w:eastAsia="楷体" w:hAnsi="楷体" w:cs="仿宋_GB2312"/>
          <w:sz w:val="32"/>
          <w:szCs w:val="32"/>
        </w:rPr>
      </w:pPr>
      <w:r>
        <w:rPr>
          <w:rFonts w:ascii="楷体" w:eastAsia="楷体" w:hAnsi="楷体" w:cs="仿宋_GB2312" w:hint="eastAsia"/>
          <w:sz w:val="32"/>
          <w:szCs w:val="32"/>
        </w:rPr>
        <w:t>（四）场地设备及教材教具</w:t>
      </w:r>
    </w:p>
    <w:p w:rsidR="001A78B3" w:rsidRDefault="00D20B9F">
      <w:pPr>
        <w:spacing w:line="580" w:lineRule="exact"/>
        <w:ind w:firstLineChars="200" w:firstLine="640"/>
        <w:rPr>
          <w:rFonts w:ascii="仿宋" w:eastAsia="仿宋" w:hAnsi="仿宋" w:cs="仿宋_GB2312"/>
          <w:sz w:val="32"/>
          <w:szCs w:val="32"/>
        </w:rPr>
      </w:pPr>
      <w:r>
        <w:rPr>
          <w:rFonts w:ascii="仿宋" w:eastAsia="仿宋" w:hAnsi="仿宋" w:cstheme="minorBidi" w:hint="eastAsia"/>
          <w:sz w:val="32"/>
          <w:szCs w:val="32"/>
        </w:rPr>
        <w:t>网络创业培训师培训场地面积要足以实现移动桌椅呈“</w:t>
      </w:r>
      <w:r>
        <w:rPr>
          <w:rFonts w:ascii="仿宋" w:eastAsia="仿宋" w:hAnsi="仿宋" w:cstheme="minorBidi" w:hint="eastAsia"/>
          <w:sz w:val="32"/>
          <w:szCs w:val="32"/>
        </w:rPr>
        <w:t>U</w:t>
      </w:r>
      <w:r>
        <w:rPr>
          <w:rFonts w:ascii="仿宋" w:eastAsia="仿宋" w:hAnsi="仿宋" w:cstheme="minorBidi" w:hint="eastAsia"/>
          <w:sz w:val="32"/>
          <w:szCs w:val="32"/>
        </w:rPr>
        <w:t>型”或“岛型”摆放，便于授课专家教学互动</w:t>
      </w:r>
      <w:r>
        <w:rPr>
          <w:rFonts w:ascii="仿宋" w:eastAsia="仿宋" w:hAnsi="仿宋" w:cs="仿宋_GB2312" w:hint="eastAsia"/>
          <w:sz w:val="32"/>
          <w:szCs w:val="32"/>
        </w:rPr>
        <w:t>。培训师培训班应确保</w:t>
      </w:r>
      <w:r>
        <w:rPr>
          <w:rFonts w:ascii="仿宋" w:eastAsia="仿宋" w:hAnsi="仿宋" w:cstheme="minorBidi" w:hint="eastAsia"/>
          <w:sz w:val="32"/>
          <w:szCs w:val="32"/>
        </w:rPr>
        <w:t>每人一本学员教材、一本讲师手册和一本培训师指南，并参照《网络创业培训师培训教材教具设备清单》做好相应准备</w:t>
      </w:r>
      <w:r>
        <w:rPr>
          <w:rFonts w:ascii="仿宋" w:eastAsia="仿宋" w:hAnsi="仿宋" w:cs="仿宋_GB2312" w:hint="eastAsia"/>
          <w:sz w:val="32"/>
          <w:szCs w:val="32"/>
        </w:rPr>
        <w:t>。</w:t>
      </w:r>
    </w:p>
    <w:p w:rsidR="001A78B3" w:rsidRDefault="00D20B9F">
      <w:pPr>
        <w:spacing w:line="580" w:lineRule="exact"/>
        <w:ind w:firstLineChars="200" w:firstLine="640"/>
        <w:rPr>
          <w:rFonts w:ascii="楷体" w:eastAsia="楷体" w:hAnsi="楷体" w:cs="仿宋_GB2312"/>
          <w:sz w:val="32"/>
          <w:szCs w:val="32"/>
        </w:rPr>
      </w:pPr>
      <w:r>
        <w:rPr>
          <w:rFonts w:ascii="楷体" w:eastAsia="楷体" w:hAnsi="楷体" w:cs="仿宋_GB2312" w:hint="eastAsia"/>
          <w:sz w:val="32"/>
          <w:szCs w:val="32"/>
        </w:rPr>
        <w:t>（五）培训考核</w:t>
      </w:r>
    </w:p>
    <w:p w:rsidR="001A78B3" w:rsidRDefault="00D20B9F">
      <w:pPr>
        <w:pStyle w:val="1"/>
        <w:spacing w:line="580" w:lineRule="exact"/>
        <w:ind w:firstLine="640"/>
        <w:rPr>
          <w:rFonts w:ascii="仿宋" w:eastAsia="仿宋" w:hAnsi="仿宋" w:cstheme="minorBidi"/>
          <w:sz w:val="32"/>
          <w:szCs w:val="32"/>
        </w:rPr>
      </w:pPr>
      <w:r>
        <w:rPr>
          <w:rFonts w:ascii="仿宋" w:eastAsia="仿宋" w:hAnsi="仿宋" w:cstheme="minorBidi" w:hint="eastAsia"/>
          <w:sz w:val="32"/>
          <w:szCs w:val="32"/>
        </w:rPr>
        <w:t>网络创业培训师培训严禁旷课、迟到或早退。无故旷课</w:t>
      </w:r>
      <w:r>
        <w:rPr>
          <w:rFonts w:ascii="仿宋" w:eastAsia="仿宋" w:hAnsi="仿宋" w:cstheme="minorBidi" w:hint="eastAsia"/>
          <w:sz w:val="32"/>
          <w:szCs w:val="32"/>
        </w:rPr>
        <w:lastRenderedPageBreak/>
        <w:t>或请假将不能参加考核。考核分为理论考试和试讲。理论</w:t>
      </w:r>
      <w:r>
        <w:rPr>
          <w:rFonts w:ascii="仿宋" w:eastAsia="仿宋" w:hAnsi="仿宋" w:cstheme="minorBidi" w:hint="eastAsia"/>
          <w:sz w:val="32"/>
          <w:szCs w:val="32"/>
        </w:rPr>
        <w:t>考试时间为</w:t>
      </w:r>
      <w:r>
        <w:rPr>
          <w:rFonts w:ascii="仿宋" w:eastAsia="仿宋" w:hAnsi="仿宋" w:cstheme="minorBidi" w:hint="eastAsia"/>
          <w:sz w:val="32"/>
          <w:szCs w:val="32"/>
        </w:rPr>
        <w:t>90</w:t>
      </w:r>
      <w:r>
        <w:rPr>
          <w:rFonts w:ascii="仿宋" w:eastAsia="仿宋" w:hAnsi="仿宋" w:cstheme="minorBidi" w:hint="eastAsia"/>
          <w:sz w:val="32"/>
          <w:szCs w:val="32"/>
        </w:rPr>
        <w:t>分钟，满分</w:t>
      </w:r>
      <w:r>
        <w:rPr>
          <w:rFonts w:ascii="仿宋" w:eastAsia="仿宋" w:hAnsi="仿宋" w:cstheme="minorBidi" w:hint="eastAsia"/>
          <w:sz w:val="32"/>
          <w:szCs w:val="32"/>
        </w:rPr>
        <w:t>100</w:t>
      </w:r>
      <w:r>
        <w:rPr>
          <w:rFonts w:ascii="仿宋" w:eastAsia="仿宋" w:hAnsi="仿宋" w:cstheme="minorBidi" w:hint="eastAsia"/>
          <w:sz w:val="32"/>
          <w:szCs w:val="32"/>
        </w:rPr>
        <w:t>分，</w:t>
      </w:r>
      <w:r>
        <w:rPr>
          <w:rFonts w:ascii="仿宋" w:eastAsia="仿宋" w:hAnsi="仿宋" w:cstheme="minorBidi" w:hint="eastAsia"/>
          <w:sz w:val="32"/>
          <w:szCs w:val="32"/>
        </w:rPr>
        <w:t>60</w:t>
      </w:r>
      <w:r>
        <w:rPr>
          <w:rFonts w:ascii="仿宋" w:eastAsia="仿宋" w:hAnsi="仿宋" w:cstheme="minorBidi" w:hint="eastAsia"/>
          <w:sz w:val="32"/>
          <w:szCs w:val="32"/>
        </w:rPr>
        <w:t>分及以上为合格。试讲是由培训师通过现场抽取顺序签或题签，在规定时间内完成抽取题目的授课。授课专家及其他培训师对其试讲表现进行点评和评分，试讲满分</w:t>
      </w:r>
      <w:r>
        <w:rPr>
          <w:rFonts w:ascii="仿宋" w:eastAsia="仿宋" w:hAnsi="仿宋" w:cstheme="minorBidi" w:hint="eastAsia"/>
          <w:sz w:val="32"/>
          <w:szCs w:val="32"/>
        </w:rPr>
        <w:t>5</w:t>
      </w:r>
      <w:r>
        <w:rPr>
          <w:rFonts w:ascii="仿宋" w:eastAsia="仿宋" w:hAnsi="仿宋" w:cstheme="minorBidi" w:hint="eastAsia"/>
          <w:sz w:val="32"/>
          <w:szCs w:val="32"/>
        </w:rPr>
        <w:t>分，</w:t>
      </w:r>
      <w:r>
        <w:rPr>
          <w:rFonts w:ascii="仿宋" w:eastAsia="仿宋" w:hAnsi="仿宋" w:cstheme="minorBidi" w:hint="eastAsia"/>
          <w:sz w:val="32"/>
          <w:szCs w:val="32"/>
        </w:rPr>
        <w:t>4</w:t>
      </w:r>
      <w:r>
        <w:rPr>
          <w:rFonts w:ascii="仿宋" w:eastAsia="仿宋" w:hAnsi="仿宋" w:cstheme="minorBidi" w:hint="eastAsia"/>
          <w:sz w:val="32"/>
          <w:szCs w:val="32"/>
        </w:rPr>
        <w:t>分及以上为合格。理论考试和试讲都合格视为通过考核。</w:t>
      </w:r>
    </w:p>
    <w:p w:rsidR="001A78B3" w:rsidRDefault="00D20B9F">
      <w:pPr>
        <w:spacing w:line="580" w:lineRule="exact"/>
        <w:ind w:firstLineChars="200" w:firstLine="640"/>
        <w:rPr>
          <w:rFonts w:ascii="楷体" w:eastAsia="楷体" w:hAnsi="楷体" w:cs="仿宋_GB2312"/>
          <w:sz w:val="32"/>
          <w:szCs w:val="32"/>
        </w:rPr>
      </w:pPr>
      <w:r>
        <w:rPr>
          <w:rFonts w:ascii="楷体" w:eastAsia="楷体" w:hAnsi="楷体" w:cs="仿宋_GB2312" w:hint="eastAsia"/>
          <w:sz w:val="32"/>
          <w:szCs w:val="32"/>
        </w:rPr>
        <w:t>（六）证书核发</w:t>
      </w:r>
    </w:p>
    <w:p w:rsidR="001A78B3" w:rsidRDefault="00D20B9F">
      <w:pPr>
        <w:pStyle w:val="1"/>
        <w:spacing w:line="580" w:lineRule="exact"/>
        <w:ind w:firstLine="640"/>
        <w:rPr>
          <w:rFonts w:ascii="仿宋" w:eastAsia="仿宋" w:hAnsi="仿宋"/>
          <w:b/>
          <w:sz w:val="28"/>
          <w:szCs w:val="28"/>
        </w:rPr>
      </w:pPr>
      <w:r>
        <w:rPr>
          <w:rFonts w:ascii="仿宋" w:eastAsia="仿宋" w:hAnsi="仿宋" w:cstheme="minorBidi" w:hint="eastAsia"/>
          <w:sz w:val="32"/>
          <w:szCs w:val="32"/>
        </w:rPr>
        <w:t>网络创业培训师培训结束后，由部中心统一为培训合格的培训师核发《网络创业培训师证书》。</w:t>
      </w:r>
    </w:p>
    <w:p w:rsidR="001A78B3" w:rsidRDefault="00D20B9F">
      <w:pPr>
        <w:numPr>
          <w:ilvl w:val="0"/>
          <w:numId w:val="1"/>
        </w:numPr>
        <w:spacing w:line="600" w:lineRule="exact"/>
        <w:rPr>
          <w:rFonts w:ascii="仿宋" w:eastAsia="仿宋" w:hAnsi="仿宋"/>
          <w:sz w:val="28"/>
          <w:szCs w:val="28"/>
        </w:rPr>
      </w:pPr>
      <w:r>
        <w:rPr>
          <w:rFonts w:ascii="仿宋" w:eastAsia="仿宋" w:hAnsi="仿宋" w:hint="eastAsia"/>
          <w:sz w:val="32"/>
          <w:szCs w:val="32"/>
        </w:rPr>
        <w:t>培训师培训周期第四步：后续服务，指部中心在培训结束后，适时组织培训师提高培训、研修交流等活动。</w:t>
      </w:r>
    </w:p>
    <w:p w:rsidR="001A78B3" w:rsidRDefault="00D20B9F">
      <w:pPr>
        <w:numPr>
          <w:ilvl w:val="0"/>
          <w:numId w:val="1"/>
        </w:numPr>
        <w:spacing w:line="600" w:lineRule="exact"/>
        <w:rPr>
          <w:rFonts w:ascii="仿宋" w:eastAsia="仿宋" w:hAnsi="仿宋"/>
          <w:sz w:val="28"/>
          <w:szCs w:val="28"/>
        </w:rPr>
      </w:pPr>
      <w:r>
        <w:rPr>
          <w:rFonts w:ascii="仿宋" w:eastAsia="仿宋" w:hAnsi="仿宋" w:hint="eastAsia"/>
          <w:sz w:val="32"/>
          <w:szCs w:val="32"/>
        </w:rPr>
        <w:t>培训师培训周期第五步：监督与评估，指利用监督评估工具表单全程收集、分析培训师培训活动信息，并在此基础上对培训进展情况、培训效果、整体满意度等进行评估的过程。监督评估工具表单如下：</w:t>
      </w:r>
    </w:p>
    <w:tbl>
      <w:tblPr>
        <w:tblStyle w:val="ac"/>
        <w:tblW w:w="9556" w:type="dxa"/>
        <w:jc w:val="center"/>
        <w:tblLook w:val="04A0" w:firstRow="1" w:lastRow="0" w:firstColumn="1" w:lastColumn="0" w:noHBand="0" w:noVBand="1"/>
      </w:tblPr>
      <w:tblGrid>
        <w:gridCol w:w="3158"/>
        <w:gridCol w:w="2551"/>
        <w:gridCol w:w="1336"/>
        <w:gridCol w:w="1134"/>
        <w:gridCol w:w="1377"/>
      </w:tblGrid>
      <w:tr w:rsidR="001A78B3">
        <w:trPr>
          <w:trHeight w:val="485"/>
          <w:jc w:val="center"/>
        </w:trPr>
        <w:tc>
          <w:tcPr>
            <w:tcW w:w="3158" w:type="dxa"/>
            <w:vAlign w:val="center"/>
          </w:tcPr>
          <w:p w:rsidR="001A78B3" w:rsidRDefault="00D20B9F">
            <w:pPr>
              <w:spacing w:line="300" w:lineRule="exact"/>
              <w:jc w:val="center"/>
              <w:rPr>
                <w:rFonts w:asciiTheme="minorEastAsia" w:eastAsiaTheme="minorEastAsia" w:hAnsiTheme="minorEastAsia" w:cs="仿宋_GB2312"/>
                <w:b/>
                <w:szCs w:val="21"/>
              </w:rPr>
            </w:pPr>
            <w:r>
              <w:rPr>
                <w:rFonts w:asciiTheme="minorEastAsia" w:eastAsiaTheme="minorEastAsia" w:hAnsiTheme="minorEastAsia" w:cs="仿宋_GB2312" w:hint="eastAsia"/>
                <w:b/>
                <w:szCs w:val="21"/>
              </w:rPr>
              <w:t>工具名称</w:t>
            </w:r>
          </w:p>
        </w:tc>
        <w:tc>
          <w:tcPr>
            <w:tcW w:w="2551" w:type="dxa"/>
            <w:vAlign w:val="center"/>
          </w:tcPr>
          <w:p w:rsidR="001A78B3" w:rsidRDefault="00D20B9F">
            <w:pPr>
              <w:spacing w:line="300" w:lineRule="exact"/>
              <w:jc w:val="center"/>
              <w:rPr>
                <w:rFonts w:asciiTheme="minorEastAsia" w:eastAsiaTheme="minorEastAsia" w:hAnsiTheme="minorEastAsia" w:cs="仿宋_GB2312"/>
                <w:b/>
                <w:szCs w:val="21"/>
              </w:rPr>
            </w:pPr>
            <w:r>
              <w:rPr>
                <w:rFonts w:asciiTheme="minorEastAsia" w:eastAsiaTheme="minorEastAsia" w:hAnsiTheme="minorEastAsia" w:cs="仿宋_GB2312" w:hint="eastAsia"/>
                <w:b/>
                <w:szCs w:val="21"/>
              </w:rPr>
              <w:t>作用</w:t>
            </w:r>
          </w:p>
        </w:tc>
        <w:tc>
          <w:tcPr>
            <w:tcW w:w="1336" w:type="dxa"/>
            <w:vAlign w:val="center"/>
          </w:tcPr>
          <w:p w:rsidR="001A78B3" w:rsidRDefault="00D20B9F">
            <w:pPr>
              <w:spacing w:line="300" w:lineRule="exact"/>
              <w:jc w:val="center"/>
              <w:rPr>
                <w:rFonts w:asciiTheme="minorEastAsia" w:eastAsiaTheme="minorEastAsia" w:hAnsiTheme="minorEastAsia" w:cs="仿宋_GB2312"/>
                <w:b/>
                <w:szCs w:val="21"/>
              </w:rPr>
            </w:pPr>
            <w:r>
              <w:rPr>
                <w:rFonts w:asciiTheme="minorEastAsia" w:eastAsiaTheme="minorEastAsia" w:hAnsiTheme="minorEastAsia" w:cs="仿宋_GB2312" w:hint="eastAsia"/>
                <w:b/>
                <w:szCs w:val="21"/>
              </w:rPr>
              <w:t>填写人</w:t>
            </w:r>
          </w:p>
        </w:tc>
        <w:tc>
          <w:tcPr>
            <w:tcW w:w="1134" w:type="dxa"/>
            <w:tcBorders>
              <w:right w:val="single" w:sz="4" w:space="0" w:color="auto"/>
            </w:tcBorders>
            <w:vAlign w:val="center"/>
          </w:tcPr>
          <w:p w:rsidR="001A78B3" w:rsidRDefault="00D20B9F">
            <w:pPr>
              <w:spacing w:line="300" w:lineRule="exact"/>
              <w:jc w:val="center"/>
              <w:rPr>
                <w:rFonts w:asciiTheme="minorEastAsia" w:eastAsiaTheme="minorEastAsia" w:hAnsiTheme="minorEastAsia" w:cs="仿宋_GB2312"/>
                <w:b/>
                <w:szCs w:val="21"/>
              </w:rPr>
            </w:pPr>
            <w:r>
              <w:rPr>
                <w:rFonts w:asciiTheme="minorEastAsia" w:eastAsiaTheme="minorEastAsia" w:hAnsiTheme="minorEastAsia" w:cs="仿宋_GB2312" w:hint="eastAsia"/>
                <w:b/>
                <w:szCs w:val="21"/>
              </w:rPr>
              <w:t>使用者</w:t>
            </w:r>
          </w:p>
        </w:tc>
        <w:tc>
          <w:tcPr>
            <w:tcW w:w="1377" w:type="dxa"/>
            <w:tcBorders>
              <w:left w:val="single" w:sz="4" w:space="0" w:color="auto"/>
            </w:tcBorders>
            <w:vAlign w:val="center"/>
          </w:tcPr>
          <w:p w:rsidR="001A78B3" w:rsidRDefault="00D20B9F">
            <w:pPr>
              <w:spacing w:line="300" w:lineRule="exact"/>
              <w:jc w:val="center"/>
              <w:rPr>
                <w:rFonts w:asciiTheme="minorEastAsia" w:eastAsiaTheme="minorEastAsia" w:hAnsiTheme="minorEastAsia" w:cs="仿宋_GB2312"/>
                <w:b/>
                <w:szCs w:val="21"/>
              </w:rPr>
            </w:pPr>
            <w:r>
              <w:rPr>
                <w:rFonts w:asciiTheme="minorEastAsia" w:eastAsiaTheme="minorEastAsia" w:hAnsiTheme="minorEastAsia" w:cs="仿宋_GB2312" w:hint="eastAsia"/>
                <w:b/>
                <w:szCs w:val="21"/>
              </w:rPr>
              <w:t>使用时间</w:t>
            </w:r>
          </w:p>
        </w:tc>
      </w:tr>
      <w:tr w:rsidR="001A78B3">
        <w:trPr>
          <w:trHeight w:val="703"/>
          <w:jc w:val="center"/>
        </w:trPr>
        <w:tc>
          <w:tcPr>
            <w:tcW w:w="3158"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1.</w:t>
            </w:r>
            <w:r>
              <w:rPr>
                <w:rFonts w:asciiTheme="minorEastAsia" w:eastAsiaTheme="minorEastAsia" w:hAnsiTheme="minorEastAsia" w:cs="仿宋_GB2312" w:hint="eastAsia"/>
                <w:szCs w:val="21"/>
              </w:rPr>
              <w:t>网络创业培训师培训申请表</w:t>
            </w:r>
          </w:p>
        </w:tc>
        <w:tc>
          <w:tcPr>
            <w:tcW w:w="2551"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sym w:font="Wingdings" w:char="F06C"/>
            </w:r>
            <w:r>
              <w:rPr>
                <w:rFonts w:asciiTheme="minorEastAsia" w:eastAsiaTheme="minorEastAsia" w:hAnsiTheme="minorEastAsia" w:cs="仿宋_GB2312" w:hint="eastAsia"/>
                <w:szCs w:val="21"/>
              </w:rPr>
              <w:t>申请参加培训师培训班</w:t>
            </w:r>
          </w:p>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sym w:font="Wingdings" w:char="F06C"/>
            </w:r>
            <w:r>
              <w:rPr>
                <w:rFonts w:asciiTheme="minorEastAsia" w:eastAsiaTheme="minorEastAsia" w:hAnsiTheme="minorEastAsia" w:cs="仿宋_GB2312" w:hint="eastAsia"/>
                <w:szCs w:val="21"/>
              </w:rPr>
              <w:t>培训需求分析</w:t>
            </w:r>
          </w:p>
        </w:tc>
        <w:tc>
          <w:tcPr>
            <w:tcW w:w="1336"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通过选拔的培训师</w:t>
            </w:r>
          </w:p>
        </w:tc>
        <w:tc>
          <w:tcPr>
            <w:tcW w:w="1134" w:type="dxa"/>
            <w:vMerge w:val="restart"/>
            <w:tcBorders>
              <w:right w:val="single" w:sz="4" w:space="0" w:color="auto"/>
            </w:tcBorders>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授课专家</w:t>
            </w:r>
          </w:p>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部中心</w:t>
            </w:r>
          </w:p>
        </w:tc>
        <w:tc>
          <w:tcPr>
            <w:tcW w:w="1377" w:type="dxa"/>
            <w:vMerge w:val="restart"/>
            <w:tcBorders>
              <w:left w:val="single" w:sz="4" w:space="0" w:color="auto"/>
            </w:tcBorders>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培训前</w:t>
            </w:r>
          </w:p>
        </w:tc>
      </w:tr>
      <w:tr w:rsidR="001A78B3">
        <w:trPr>
          <w:trHeight w:val="415"/>
          <w:jc w:val="center"/>
        </w:trPr>
        <w:tc>
          <w:tcPr>
            <w:tcW w:w="3158"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2.</w:t>
            </w:r>
            <w:r>
              <w:rPr>
                <w:rFonts w:asciiTheme="minorEastAsia" w:eastAsiaTheme="minorEastAsia" w:hAnsiTheme="minorEastAsia" w:cs="仿宋_GB2312" w:hint="eastAsia"/>
                <w:szCs w:val="21"/>
              </w:rPr>
              <w:t>网络创业培训师培训教材教具设备清单</w:t>
            </w:r>
          </w:p>
        </w:tc>
        <w:tc>
          <w:tcPr>
            <w:tcW w:w="2551"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培训前准备</w:t>
            </w:r>
          </w:p>
        </w:tc>
        <w:tc>
          <w:tcPr>
            <w:tcW w:w="1336"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w:t>
            </w:r>
          </w:p>
        </w:tc>
        <w:tc>
          <w:tcPr>
            <w:tcW w:w="1134" w:type="dxa"/>
            <w:vMerge/>
            <w:tcBorders>
              <w:right w:val="single" w:sz="4" w:space="0" w:color="auto"/>
            </w:tcBorders>
            <w:vAlign w:val="center"/>
          </w:tcPr>
          <w:p w:rsidR="001A78B3" w:rsidRDefault="001A78B3">
            <w:pPr>
              <w:spacing w:line="300" w:lineRule="exact"/>
              <w:rPr>
                <w:rFonts w:asciiTheme="minorEastAsia" w:eastAsiaTheme="minorEastAsia" w:hAnsiTheme="minorEastAsia" w:cs="仿宋_GB2312"/>
                <w:szCs w:val="21"/>
              </w:rPr>
            </w:pPr>
          </w:p>
        </w:tc>
        <w:tc>
          <w:tcPr>
            <w:tcW w:w="1377" w:type="dxa"/>
            <w:vMerge/>
            <w:tcBorders>
              <w:left w:val="single" w:sz="4" w:space="0" w:color="auto"/>
            </w:tcBorders>
            <w:vAlign w:val="center"/>
          </w:tcPr>
          <w:p w:rsidR="001A78B3" w:rsidRDefault="001A78B3">
            <w:pPr>
              <w:spacing w:line="300" w:lineRule="exact"/>
              <w:rPr>
                <w:rFonts w:asciiTheme="minorEastAsia" w:eastAsiaTheme="minorEastAsia" w:hAnsiTheme="minorEastAsia" w:cs="仿宋_GB2312"/>
                <w:szCs w:val="21"/>
              </w:rPr>
            </w:pPr>
          </w:p>
        </w:tc>
      </w:tr>
      <w:tr w:rsidR="001A78B3">
        <w:trPr>
          <w:trHeight w:val="623"/>
          <w:jc w:val="center"/>
        </w:trPr>
        <w:tc>
          <w:tcPr>
            <w:tcW w:w="3158"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3.</w:t>
            </w:r>
            <w:r>
              <w:rPr>
                <w:rFonts w:asciiTheme="minorEastAsia" w:eastAsiaTheme="minorEastAsia" w:hAnsiTheme="minorEastAsia" w:cs="仿宋_GB2312" w:hint="eastAsia"/>
                <w:szCs w:val="21"/>
              </w:rPr>
              <w:t>网络创业培训师培训标准课程安排</w:t>
            </w:r>
          </w:p>
        </w:tc>
        <w:tc>
          <w:tcPr>
            <w:tcW w:w="2551"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统一授课标准</w:t>
            </w:r>
          </w:p>
        </w:tc>
        <w:tc>
          <w:tcPr>
            <w:tcW w:w="1336" w:type="dxa"/>
            <w:vMerge w:val="restart"/>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w:t>
            </w:r>
          </w:p>
        </w:tc>
        <w:tc>
          <w:tcPr>
            <w:tcW w:w="1134" w:type="dxa"/>
            <w:vMerge/>
            <w:tcBorders>
              <w:right w:val="single" w:sz="4" w:space="0" w:color="auto"/>
            </w:tcBorders>
            <w:vAlign w:val="center"/>
          </w:tcPr>
          <w:p w:rsidR="001A78B3" w:rsidRDefault="001A78B3">
            <w:pPr>
              <w:spacing w:line="300" w:lineRule="exact"/>
              <w:rPr>
                <w:rFonts w:asciiTheme="minorEastAsia" w:eastAsiaTheme="minorEastAsia" w:hAnsiTheme="minorEastAsia" w:cs="仿宋_GB2312"/>
                <w:szCs w:val="21"/>
              </w:rPr>
            </w:pPr>
          </w:p>
        </w:tc>
        <w:tc>
          <w:tcPr>
            <w:tcW w:w="1377" w:type="dxa"/>
            <w:tcBorders>
              <w:left w:val="single" w:sz="4" w:space="0" w:color="auto"/>
            </w:tcBorders>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培训全程</w:t>
            </w:r>
          </w:p>
        </w:tc>
      </w:tr>
      <w:tr w:rsidR="001A78B3">
        <w:trPr>
          <w:trHeight w:val="704"/>
          <w:jc w:val="center"/>
        </w:trPr>
        <w:tc>
          <w:tcPr>
            <w:tcW w:w="3158"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4.</w:t>
            </w:r>
            <w:r>
              <w:rPr>
                <w:rFonts w:asciiTheme="minorEastAsia" w:eastAsiaTheme="minorEastAsia" w:hAnsiTheme="minorEastAsia" w:cs="仿宋_GB2312" w:hint="eastAsia"/>
                <w:szCs w:val="21"/>
              </w:rPr>
              <w:t>每日意见反馈表</w:t>
            </w:r>
          </w:p>
        </w:tc>
        <w:tc>
          <w:tcPr>
            <w:tcW w:w="2551"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了解学员对当天培训的满意度</w:t>
            </w:r>
          </w:p>
        </w:tc>
        <w:tc>
          <w:tcPr>
            <w:tcW w:w="1336" w:type="dxa"/>
            <w:vMerge w:val="restart"/>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培训师</w:t>
            </w:r>
          </w:p>
        </w:tc>
        <w:tc>
          <w:tcPr>
            <w:tcW w:w="1134" w:type="dxa"/>
            <w:vMerge/>
            <w:tcBorders>
              <w:right w:val="single" w:sz="4" w:space="0" w:color="auto"/>
            </w:tcBorders>
            <w:vAlign w:val="center"/>
          </w:tcPr>
          <w:p w:rsidR="001A78B3" w:rsidRDefault="001A78B3">
            <w:pPr>
              <w:spacing w:line="300" w:lineRule="exact"/>
              <w:rPr>
                <w:rFonts w:asciiTheme="minorEastAsia" w:eastAsiaTheme="minorEastAsia" w:hAnsiTheme="minorEastAsia" w:cs="仿宋_GB2312"/>
                <w:szCs w:val="21"/>
              </w:rPr>
            </w:pPr>
          </w:p>
        </w:tc>
        <w:tc>
          <w:tcPr>
            <w:tcW w:w="1377" w:type="dxa"/>
            <w:tcBorders>
              <w:left w:val="single" w:sz="4" w:space="0" w:color="auto"/>
            </w:tcBorders>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每天培训结束前</w:t>
            </w:r>
          </w:p>
        </w:tc>
      </w:tr>
      <w:tr w:rsidR="001A78B3">
        <w:trPr>
          <w:trHeight w:val="657"/>
          <w:jc w:val="center"/>
        </w:trPr>
        <w:tc>
          <w:tcPr>
            <w:tcW w:w="3158"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5.</w:t>
            </w:r>
            <w:r>
              <w:rPr>
                <w:rFonts w:asciiTheme="minorEastAsia" w:eastAsiaTheme="minorEastAsia" w:hAnsiTheme="minorEastAsia" w:cs="仿宋_GB2312" w:hint="eastAsia"/>
                <w:szCs w:val="21"/>
              </w:rPr>
              <w:t>网络创业培训师培训期中评估表</w:t>
            </w:r>
          </w:p>
        </w:tc>
        <w:tc>
          <w:tcPr>
            <w:tcW w:w="2551"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评估培训师对授课专家的授课满意度</w:t>
            </w:r>
          </w:p>
        </w:tc>
        <w:tc>
          <w:tcPr>
            <w:tcW w:w="1336" w:type="dxa"/>
            <w:vMerge/>
            <w:vAlign w:val="center"/>
          </w:tcPr>
          <w:p w:rsidR="001A78B3" w:rsidRDefault="001A78B3">
            <w:pPr>
              <w:spacing w:line="300" w:lineRule="exact"/>
              <w:rPr>
                <w:rFonts w:asciiTheme="minorEastAsia" w:eastAsiaTheme="minorEastAsia" w:hAnsiTheme="minorEastAsia" w:cs="仿宋_GB2312"/>
                <w:szCs w:val="21"/>
              </w:rPr>
            </w:pPr>
          </w:p>
        </w:tc>
        <w:tc>
          <w:tcPr>
            <w:tcW w:w="1134" w:type="dxa"/>
            <w:vMerge/>
            <w:tcBorders>
              <w:right w:val="single" w:sz="4" w:space="0" w:color="auto"/>
            </w:tcBorders>
            <w:vAlign w:val="center"/>
          </w:tcPr>
          <w:p w:rsidR="001A78B3" w:rsidRDefault="001A78B3">
            <w:pPr>
              <w:spacing w:line="300" w:lineRule="exact"/>
              <w:rPr>
                <w:rFonts w:asciiTheme="minorEastAsia" w:eastAsiaTheme="minorEastAsia" w:hAnsiTheme="minorEastAsia" w:cs="仿宋_GB2312"/>
                <w:szCs w:val="21"/>
              </w:rPr>
            </w:pPr>
          </w:p>
        </w:tc>
        <w:tc>
          <w:tcPr>
            <w:tcW w:w="1377" w:type="dxa"/>
            <w:tcBorders>
              <w:left w:val="single" w:sz="4" w:space="0" w:color="auto"/>
            </w:tcBorders>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培训第</w:t>
            </w:r>
            <w:r>
              <w:rPr>
                <w:rFonts w:asciiTheme="minorEastAsia" w:eastAsiaTheme="minorEastAsia" w:hAnsiTheme="minorEastAsia" w:cs="仿宋_GB2312" w:hint="eastAsia"/>
                <w:szCs w:val="21"/>
              </w:rPr>
              <w:t>5</w:t>
            </w:r>
            <w:r>
              <w:rPr>
                <w:rFonts w:asciiTheme="minorEastAsia" w:eastAsiaTheme="minorEastAsia" w:hAnsiTheme="minorEastAsia" w:cs="仿宋_GB2312" w:hint="eastAsia"/>
                <w:szCs w:val="21"/>
              </w:rPr>
              <w:t>天结束时</w:t>
            </w:r>
          </w:p>
        </w:tc>
      </w:tr>
      <w:tr w:rsidR="001A78B3">
        <w:trPr>
          <w:trHeight w:val="738"/>
          <w:jc w:val="center"/>
        </w:trPr>
        <w:tc>
          <w:tcPr>
            <w:tcW w:w="3158"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6.</w:t>
            </w:r>
            <w:r>
              <w:rPr>
                <w:rFonts w:asciiTheme="minorEastAsia" w:eastAsiaTheme="minorEastAsia" w:hAnsiTheme="minorEastAsia" w:cs="仿宋_GB2312" w:hint="eastAsia"/>
                <w:szCs w:val="21"/>
              </w:rPr>
              <w:t>网络创业培训师培训试讲评分表</w:t>
            </w:r>
          </w:p>
        </w:tc>
        <w:tc>
          <w:tcPr>
            <w:tcW w:w="2551"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考核试讲培训师的授课能力及效果</w:t>
            </w:r>
          </w:p>
        </w:tc>
        <w:tc>
          <w:tcPr>
            <w:tcW w:w="1336"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授课专家</w:t>
            </w:r>
          </w:p>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其他培训师</w:t>
            </w:r>
          </w:p>
        </w:tc>
        <w:tc>
          <w:tcPr>
            <w:tcW w:w="1134" w:type="dxa"/>
            <w:vMerge/>
            <w:tcBorders>
              <w:right w:val="single" w:sz="4" w:space="0" w:color="auto"/>
            </w:tcBorders>
            <w:vAlign w:val="center"/>
          </w:tcPr>
          <w:p w:rsidR="001A78B3" w:rsidRDefault="001A78B3">
            <w:pPr>
              <w:spacing w:line="300" w:lineRule="exact"/>
              <w:rPr>
                <w:rFonts w:asciiTheme="minorEastAsia" w:eastAsiaTheme="minorEastAsia" w:hAnsiTheme="minorEastAsia" w:cs="仿宋_GB2312"/>
                <w:szCs w:val="21"/>
              </w:rPr>
            </w:pPr>
          </w:p>
        </w:tc>
        <w:tc>
          <w:tcPr>
            <w:tcW w:w="1377" w:type="dxa"/>
            <w:tcBorders>
              <w:left w:val="single" w:sz="4" w:space="0" w:color="auto"/>
            </w:tcBorders>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试讲期间</w:t>
            </w:r>
          </w:p>
        </w:tc>
      </w:tr>
      <w:tr w:rsidR="001A78B3">
        <w:trPr>
          <w:trHeight w:val="692"/>
          <w:jc w:val="center"/>
        </w:trPr>
        <w:tc>
          <w:tcPr>
            <w:tcW w:w="3158"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lastRenderedPageBreak/>
              <w:t>7.</w:t>
            </w:r>
            <w:r>
              <w:rPr>
                <w:rFonts w:asciiTheme="minorEastAsia" w:eastAsiaTheme="minorEastAsia" w:hAnsiTheme="minorEastAsia" w:cs="仿宋_GB2312" w:hint="eastAsia"/>
                <w:szCs w:val="21"/>
              </w:rPr>
              <w:t>网络创业创业培训师行动计划表</w:t>
            </w:r>
          </w:p>
        </w:tc>
        <w:tc>
          <w:tcPr>
            <w:tcW w:w="2551"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制定未来开展创业讲师培训的努力方向和工作计划</w:t>
            </w:r>
          </w:p>
        </w:tc>
        <w:tc>
          <w:tcPr>
            <w:tcW w:w="1336"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培训师</w:t>
            </w:r>
          </w:p>
        </w:tc>
        <w:tc>
          <w:tcPr>
            <w:tcW w:w="1134" w:type="dxa"/>
            <w:tcBorders>
              <w:right w:val="single" w:sz="4" w:space="0" w:color="auto"/>
            </w:tcBorders>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培训师</w:t>
            </w:r>
          </w:p>
        </w:tc>
        <w:tc>
          <w:tcPr>
            <w:tcW w:w="1377" w:type="dxa"/>
            <w:vMerge w:val="restart"/>
            <w:tcBorders>
              <w:left w:val="single" w:sz="4" w:space="0" w:color="auto"/>
            </w:tcBorders>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培训结束时</w:t>
            </w:r>
          </w:p>
        </w:tc>
      </w:tr>
      <w:tr w:rsidR="001A78B3">
        <w:trPr>
          <w:trHeight w:val="702"/>
          <w:jc w:val="center"/>
        </w:trPr>
        <w:tc>
          <w:tcPr>
            <w:tcW w:w="3158"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8.</w:t>
            </w:r>
            <w:r>
              <w:rPr>
                <w:rFonts w:asciiTheme="minorEastAsia" w:eastAsiaTheme="minorEastAsia" w:hAnsiTheme="minorEastAsia" w:cs="仿宋_GB2312" w:hint="eastAsia"/>
                <w:szCs w:val="21"/>
              </w:rPr>
              <w:t>网络创业培训培训师培训结束评估表</w:t>
            </w:r>
          </w:p>
        </w:tc>
        <w:tc>
          <w:tcPr>
            <w:tcW w:w="2551"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了解学员对整个培训的满意度</w:t>
            </w:r>
          </w:p>
        </w:tc>
        <w:tc>
          <w:tcPr>
            <w:tcW w:w="1336"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培训师</w:t>
            </w:r>
          </w:p>
        </w:tc>
        <w:tc>
          <w:tcPr>
            <w:tcW w:w="1134" w:type="dxa"/>
            <w:vMerge w:val="restart"/>
            <w:tcBorders>
              <w:right w:val="single" w:sz="4" w:space="0" w:color="auto"/>
            </w:tcBorders>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授课专家</w:t>
            </w:r>
          </w:p>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部中心</w:t>
            </w:r>
          </w:p>
        </w:tc>
        <w:tc>
          <w:tcPr>
            <w:tcW w:w="1377" w:type="dxa"/>
            <w:vMerge/>
            <w:tcBorders>
              <w:left w:val="single" w:sz="4" w:space="0" w:color="auto"/>
            </w:tcBorders>
            <w:vAlign w:val="center"/>
          </w:tcPr>
          <w:p w:rsidR="001A78B3" w:rsidRDefault="001A78B3">
            <w:pPr>
              <w:spacing w:line="300" w:lineRule="exact"/>
              <w:rPr>
                <w:rFonts w:asciiTheme="minorEastAsia" w:eastAsiaTheme="minorEastAsia" w:hAnsiTheme="minorEastAsia" w:cs="仿宋_GB2312"/>
                <w:szCs w:val="21"/>
              </w:rPr>
            </w:pPr>
          </w:p>
        </w:tc>
      </w:tr>
      <w:tr w:rsidR="001A78B3">
        <w:trPr>
          <w:trHeight w:val="557"/>
          <w:jc w:val="center"/>
        </w:trPr>
        <w:tc>
          <w:tcPr>
            <w:tcW w:w="3158"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9.</w:t>
            </w:r>
            <w:r>
              <w:rPr>
                <w:rFonts w:asciiTheme="minorEastAsia" w:eastAsiaTheme="minorEastAsia" w:hAnsiTheme="minorEastAsia" w:cs="仿宋_GB2312" w:hint="eastAsia"/>
                <w:szCs w:val="21"/>
              </w:rPr>
              <w:t>网络创业培训培训师培训成绩单</w:t>
            </w:r>
          </w:p>
        </w:tc>
        <w:tc>
          <w:tcPr>
            <w:tcW w:w="2551"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报送入库培训师信息</w:t>
            </w:r>
          </w:p>
        </w:tc>
        <w:tc>
          <w:tcPr>
            <w:tcW w:w="1336" w:type="dxa"/>
            <w:vAlign w:val="center"/>
          </w:tcPr>
          <w:p w:rsidR="001A78B3" w:rsidRDefault="00D20B9F">
            <w:pPr>
              <w:spacing w:line="300" w:lineRule="exact"/>
              <w:rPr>
                <w:rFonts w:asciiTheme="minorEastAsia" w:eastAsiaTheme="minorEastAsia" w:hAnsiTheme="minorEastAsia" w:cs="仿宋_GB2312"/>
                <w:szCs w:val="21"/>
              </w:rPr>
            </w:pPr>
            <w:r>
              <w:rPr>
                <w:rFonts w:asciiTheme="minorEastAsia" w:eastAsiaTheme="minorEastAsia" w:hAnsiTheme="minorEastAsia" w:cs="仿宋_GB2312" w:hint="eastAsia"/>
                <w:szCs w:val="21"/>
              </w:rPr>
              <w:t>培训师</w:t>
            </w:r>
          </w:p>
        </w:tc>
        <w:tc>
          <w:tcPr>
            <w:tcW w:w="1134" w:type="dxa"/>
            <w:vMerge/>
            <w:tcBorders>
              <w:right w:val="single" w:sz="4" w:space="0" w:color="auto"/>
            </w:tcBorders>
            <w:vAlign w:val="center"/>
          </w:tcPr>
          <w:p w:rsidR="001A78B3" w:rsidRDefault="001A78B3">
            <w:pPr>
              <w:spacing w:line="300" w:lineRule="exact"/>
              <w:rPr>
                <w:rFonts w:asciiTheme="minorEastAsia" w:eastAsiaTheme="minorEastAsia" w:hAnsiTheme="minorEastAsia" w:cs="仿宋_GB2312"/>
                <w:szCs w:val="21"/>
              </w:rPr>
            </w:pPr>
          </w:p>
        </w:tc>
        <w:tc>
          <w:tcPr>
            <w:tcW w:w="1377" w:type="dxa"/>
            <w:vMerge/>
            <w:tcBorders>
              <w:left w:val="single" w:sz="4" w:space="0" w:color="auto"/>
            </w:tcBorders>
            <w:vAlign w:val="center"/>
          </w:tcPr>
          <w:p w:rsidR="001A78B3" w:rsidRDefault="001A78B3">
            <w:pPr>
              <w:spacing w:line="300" w:lineRule="exact"/>
              <w:rPr>
                <w:rFonts w:asciiTheme="minorEastAsia" w:eastAsiaTheme="minorEastAsia" w:hAnsiTheme="minorEastAsia" w:cs="仿宋_GB2312"/>
                <w:szCs w:val="21"/>
              </w:rPr>
            </w:pPr>
          </w:p>
        </w:tc>
      </w:tr>
    </w:tbl>
    <w:p w:rsidR="001A78B3" w:rsidRDefault="001A78B3">
      <w:pPr>
        <w:spacing w:line="400" w:lineRule="exact"/>
        <w:ind w:firstLine="405"/>
        <w:rPr>
          <w:rFonts w:ascii="微软雅黑" w:eastAsia="微软雅黑" w:hAnsi="微软雅黑" w:cs="宋体"/>
          <w:kern w:val="0"/>
          <w:szCs w:val="21"/>
        </w:rPr>
      </w:pPr>
    </w:p>
    <w:p w:rsidR="001A78B3" w:rsidRDefault="00D20B9F">
      <w:pPr>
        <w:spacing w:line="580" w:lineRule="exact"/>
        <w:jc w:val="center"/>
        <w:rPr>
          <w:rFonts w:ascii="黑体" w:eastAsia="黑体" w:hAnsi="黑体"/>
          <w:sz w:val="32"/>
          <w:szCs w:val="32"/>
        </w:rPr>
      </w:pPr>
      <w:r>
        <w:rPr>
          <w:rFonts w:ascii="黑体" w:eastAsia="黑体" w:hAnsi="黑体" w:hint="eastAsia"/>
          <w:sz w:val="32"/>
          <w:szCs w:val="32"/>
        </w:rPr>
        <w:t>第五章</w:t>
      </w:r>
      <w:r>
        <w:rPr>
          <w:rFonts w:ascii="黑体" w:eastAsia="黑体" w:hAnsi="黑体" w:hint="eastAsia"/>
          <w:sz w:val="32"/>
          <w:szCs w:val="32"/>
        </w:rPr>
        <w:t xml:space="preserve">  </w:t>
      </w:r>
      <w:r>
        <w:rPr>
          <w:rFonts w:ascii="黑体" w:eastAsia="黑体" w:hAnsi="黑体" w:hint="eastAsia"/>
          <w:sz w:val="32"/>
          <w:szCs w:val="32"/>
        </w:rPr>
        <w:t>网络创业培训教学辅助平台服务技术要点</w:t>
      </w:r>
    </w:p>
    <w:p w:rsidR="001A78B3" w:rsidRDefault="00D20B9F">
      <w:pPr>
        <w:numPr>
          <w:ilvl w:val="0"/>
          <w:numId w:val="1"/>
        </w:numPr>
        <w:spacing w:line="600" w:lineRule="exact"/>
        <w:rPr>
          <w:rFonts w:ascii="仿宋" w:eastAsia="仿宋" w:hAnsi="仿宋"/>
          <w:sz w:val="32"/>
          <w:szCs w:val="32"/>
        </w:rPr>
      </w:pPr>
      <w:r>
        <w:rPr>
          <w:rFonts w:ascii="仿宋" w:eastAsia="仿宋" w:hAnsi="仿宋" w:hint="eastAsia"/>
          <w:sz w:val="32"/>
          <w:szCs w:val="32"/>
        </w:rPr>
        <w:t>网络创业培训教学辅助平台（以下简称教学辅助平台）分为讲师培训教学辅助平台和学员培训教学辅助平台；讲师培训教学辅助平台由部中心统一开发提供；学员培训教学辅助平台由各地创业培训主管部门根据技术要点自主选择引进或自主开发。</w:t>
      </w:r>
    </w:p>
    <w:p w:rsidR="001A78B3" w:rsidRDefault="00D20B9F">
      <w:pPr>
        <w:numPr>
          <w:ilvl w:val="0"/>
          <w:numId w:val="1"/>
        </w:numPr>
        <w:spacing w:line="600" w:lineRule="exact"/>
        <w:rPr>
          <w:rFonts w:ascii="仿宋" w:eastAsia="仿宋" w:hAnsi="仿宋"/>
          <w:sz w:val="32"/>
          <w:szCs w:val="32"/>
        </w:rPr>
      </w:pPr>
      <w:r>
        <w:rPr>
          <w:rFonts w:ascii="仿宋" w:eastAsia="仿宋" w:hAnsi="仿宋" w:hint="eastAsia"/>
          <w:sz w:val="32"/>
          <w:szCs w:val="32"/>
        </w:rPr>
        <w:t>学员培训教学辅助平台是为加强教学监督评估，降低学员在真实平台的实践风险，确保学员在规定学时内高效完成培训及创业实践任务的模拟实操平台。</w:t>
      </w:r>
    </w:p>
    <w:p w:rsidR="001A78B3" w:rsidRDefault="00D20B9F">
      <w:pPr>
        <w:numPr>
          <w:ilvl w:val="0"/>
          <w:numId w:val="1"/>
        </w:numPr>
        <w:spacing w:line="600" w:lineRule="exact"/>
        <w:rPr>
          <w:rFonts w:ascii="仿宋" w:eastAsia="仿宋" w:hAnsi="仿宋"/>
          <w:sz w:val="32"/>
          <w:szCs w:val="32"/>
        </w:rPr>
      </w:pPr>
      <w:r>
        <w:rPr>
          <w:rFonts w:ascii="仿宋" w:eastAsia="仿宋" w:hAnsi="仿宋" w:hint="eastAsia"/>
          <w:sz w:val="32"/>
          <w:szCs w:val="32"/>
        </w:rPr>
        <w:t>学员培训教学辅助平台应包括但不限于模拟训练、培训考核、培训管理、后续服务四个功能。在确保支持电脑端使用的基础上，鼓励实现移动端应用。</w:t>
      </w:r>
    </w:p>
    <w:p w:rsidR="001A78B3" w:rsidRDefault="00D20B9F">
      <w:pPr>
        <w:numPr>
          <w:ilvl w:val="0"/>
          <w:numId w:val="3"/>
        </w:numPr>
        <w:spacing w:line="580" w:lineRule="exact"/>
        <w:ind w:firstLineChars="200" w:firstLine="640"/>
        <w:rPr>
          <w:rFonts w:ascii="楷体" w:eastAsia="楷体" w:hAnsi="楷体" w:cs="仿宋_GB2312"/>
          <w:sz w:val="32"/>
          <w:szCs w:val="32"/>
        </w:rPr>
      </w:pPr>
      <w:r>
        <w:rPr>
          <w:rFonts w:ascii="楷体" w:eastAsia="楷体" w:hAnsi="楷体" w:cs="仿宋_GB2312" w:hint="eastAsia"/>
          <w:sz w:val="32"/>
          <w:szCs w:val="32"/>
        </w:rPr>
        <w:t>模拟训练功能</w:t>
      </w:r>
    </w:p>
    <w:p w:rsidR="001A78B3" w:rsidRDefault="00D20B9F">
      <w:pPr>
        <w:spacing w:line="600" w:lineRule="exact"/>
        <w:ind w:firstLineChars="200" w:firstLine="640"/>
        <w:rPr>
          <w:rFonts w:ascii="仿宋" w:eastAsia="仿宋" w:hAnsi="仿宋" w:cs="仿宋"/>
          <w:sz w:val="32"/>
          <w:szCs w:val="32"/>
        </w:rPr>
      </w:pPr>
      <w:r>
        <w:rPr>
          <w:rFonts w:ascii="仿宋" w:eastAsia="仿宋" w:hAnsi="仿宋" w:hint="eastAsia"/>
          <w:sz w:val="32"/>
          <w:szCs w:val="32"/>
        </w:rPr>
        <w:t>模拟训练功能包括模拟商城和模拟供销系统，满足网络创业培训线上实操教学需求。模拟商城为学员模拟真实电商创业环境，支持学员练习店铺注册、商品管理、交易管理、店铺管理、促销管理、客服管理等操作要点；模拟供销系统支持产品一键上架、订单抓取、库存同步及发货、退换货等功能，并与模拟商城实现数据交互。模拟训练帮助学员</w:t>
      </w:r>
      <w:r>
        <w:rPr>
          <w:rFonts w:ascii="仿宋" w:eastAsia="仿宋" w:hAnsi="仿宋" w:cs="仿宋" w:hint="eastAsia"/>
          <w:sz w:val="32"/>
          <w:szCs w:val="32"/>
        </w:rPr>
        <w:t>熟悉</w:t>
      </w:r>
      <w:r>
        <w:rPr>
          <w:rFonts w:ascii="仿宋" w:eastAsia="仿宋" w:hAnsi="仿宋" w:cs="仿宋" w:hint="eastAsia"/>
          <w:sz w:val="32"/>
          <w:szCs w:val="32"/>
        </w:rPr>
        <w:lastRenderedPageBreak/>
        <w:t>电商实操流程，避免因不熟悉真实电商平台规则而出现的各种处罚等风险。</w:t>
      </w:r>
    </w:p>
    <w:p w:rsidR="001A78B3" w:rsidRDefault="00D20B9F">
      <w:pPr>
        <w:spacing w:line="600" w:lineRule="exact"/>
        <w:ind w:firstLineChars="200" w:firstLine="640"/>
        <w:rPr>
          <w:rFonts w:ascii="仿宋" w:eastAsia="仿宋" w:hAnsi="仿宋"/>
          <w:sz w:val="32"/>
          <w:szCs w:val="32"/>
        </w:rPr>
      </w:pPr>
      <w:r>
        <w:rPr>
          <w:rFonts w:ascii="仿宋" w:eastAsia="仿宋" w:hAnsi="仿宋" w:hint="eastAsia"/>
          <w:sz w:val="32"/>
          <w:szCs w:val="32"/>
        </w:rPr>
        <w:t>鼓励有条件的地区或平台开发模拟直播电商功能，满足学员直播电商创业需求。模拟直播电商应实现模拟店铺直播间实时商品发布、管理、交易，及留言、点赞等功能，并与模拟商城数据账号联通。根据网络创业发展趋势及网络创业培训学员需求，可探索拓展模拟训练功能，提升培训效果。</w:t>
      </w:r>
    </w:p>
    <w:p w:rsidR="001A78B3" w:rsidRDefault="00D20B9F">
      <w:pPr>
        <w:spacing w:line="580" w:lineRule="exact"/>
        <w:ind w:left="640"/>
        <w:rPr>
          <w:rFonts w:ascii="楷体" w:eastAsia="楷体" w:hAnsi="楷体" w:cs="仿宋_GB2312"/>
          <w:sz w:val="32"/>
          <w:szCs w:val="32"/>
        </w:rPr>
      </w:pPr>
      <w:r>
        <w:rPr>
          <w:rFonts w:ascii="楷体" w:eastAsia="楷体" w:hAnsi="楷体" w:cs="仿宋_GB2312" w:hint="eastAsia"/>
          <w:sz w:val="32"/>
          <w:szCs w:val="32"/>
        </w:rPr>
        <w:t>（二）培训考核功能</w:t>
      </w:r>
    </w:p>
    <w:p w:rsidR="001A78B3" w:rsidRDefault="00D20B9F">
      <w:pPr>
        <w:spacing w:line="580" w:lineRule="exact"/>
        <w:ind w:firstLineChars="200" w:firstLine="640"/>
        <w:rPr>
          <w:rFonts w:ascii="仿宋" w:eastAsia="仿宋" w:hAnsi="仿宋"/>
          <w:sz w:val="32"/>
          <w:szCs w:val="32"/>
        </w:rPr>
      </w:pPr>
      <w:r>
        <w:rPr>
          <w:rFonts w:ascii="仿宋" w:eastAsia="仿宋" w:hAnsi="仿宋" w:hint="eastAsia"/>
          <w:sz w:val="32"/>
          <w:szCs w:val="32"/>
        </w:rPr>
        <w:t>培训考核功能主要帮助培训机构和讲师完成培训考勤和结果考核，包括出勤考核、课堂表现考核</w:t>
      </w:r>
      <w:r>
        <w:rPr>
          <w:rFonts w:ascii="仿宋" w:eastAsia="仿宋" w:hAnsi="仿宋"/>
          <w:sz w:val="32"/>
          <w:szCs w:val="32"/>
        </w:rPr>
        <w:t>和培训</w:t>
      </w:r>
      <w:r>
        <w:rPr>
          <w:rFonts w:ascii="仿宋" w:eastAsia="仿宋" w:hAnsi="仿宋" w:hint="eastAsia"/>
          <w:sz w:val="32"/>
          <w:szCs w:val="32"/>
        </w:rPr>
        <w:t>结果</w:t>
      </w:r>
      <w:r>
        <w:rPr>
          <w:rFonts w:ascii="仿宋" w:eastAsia="仿宋" w:hAnsi="仿宋"/>
          <w:sz w:val="32"/>
          <w:szCs w:val="32"/>
        </w:rPr>
        <w:t>考核</w:t>
      </w:r>
      <w:r>
        <w:rPr>
          <w:rFonts w:ascii="仿宋" w:eastAsia="仿宋" w:hAnsi="仿宋" w:hint="eastAsia"/>
          <w:sz w:val="32"/>
          <w:szCs w:val="32"/>
        </w:rPr>
        <w:t>。支持学员在线提交实践成果、《网络创业规划书》，评分讲师在线评审</w:t>
      </w:r>
      <w:r>
        <w:rPr>
          <w:rFonts w:ascii="仿宋" w:eastAsia="仿宋" w:hAnsi="仿宋" w:hint="eastAsia"/>
          <w:sz w:val="32"/>
          <w:szCs w:val="32"/>
        </w:rPr>
        <w:t>打分，学员打印《网络创业</w:t>
      </w:r>
      <w:r>
        <w:rPr>
          <w:rFonts w:ascii="仿宋" w:eastAsia="仿宋" w:hAnsi="仿宋"/>
          <w:sz w:val="32"/>
          <w:szCs w:val="32"/>
        </w:rPr>
        <w:t>规划</w:t>
      </w:r>
      <w:r>
        <w:rPr>
          <w:rFonts w:ascii="仿宋" w:eastAsia="仿宋" w:hAnsi="仿宋" w:hint="eastAsia"/>
          <w:sz w:val="32"/>
          <w:szCs w:val="32"/>
        </w:rPr>
        <w:t>书》等功能。</w:t>
      </w:r>
    </w:p>
    <w:p w:rsidR="001A78B3" w:rsidRDefault="00D20B9F">
      <w:pPr>
        <w:spacing w:line="580" w:lineRule="exact"/>
        <w:ind w:firstLineChars="200" w:firstLine="640"/>
        <w:rPr>
          <w:rFonts w:ascii="仿宋" w:eastAsia="仿宋" w:hAnsi="仿宋"/>
          <w:sz w:val="32"/>
          <w:szCs w:val="32"/>
        </w:rPr>
      </w:pPr>
      <w:r>
        <w:rPr>
          <w:rFonts w:ascii="仿宋" w:eastAsia="仿宋" w:hAnsi="仿宋" w:hint="eastAsia"/>
          <w:sz w:val="32"/>
          <w:szCs w:val="32"/>
        </w:rPr>
        <w:t>鼓励有条件的地区探索线上线下融合的网络创业培训，并通过平台实现实名认证、人脸识别核验、电子签名等出勤考核功能。</w:t>
      </w:r>
    </w:p>
    <w:p w:rsidR="001A78B3" w:rsidRDefault="00D20B9F">
      <w:pPr>
        <w:spacing w:line="580" w:lineRule="exact"/>
        <w:ind w:firstLineChars="200" w:firstLine="640"/>
        <w:rPr>
          <w:rFonts w:ascii="楷体" w:eastAsia="楷体" w:hAnsi="楷体" w:cs="仿宋_GB2312"/>
          <w:sz w:val="32"/>
          <w:szCs w:val="32"/>
        </w:rPr>
      </w:pPr>
      <w:r>
        <w:rPr>
          <w:rFonts w:ascii="楷体" w:eastAsia="楷体" w:hAnsi="楷体" w:cs="仿宋_GB2312" w:hint="eastAsia"/>
          <w:sz w:val="32"/>
          <w:szCs w:val="32"/>
        </w:rPr>
        <w:t>（三）培训管理功能</w:t>
      </w:r>
    </w:p>
    <w:p w:rsidR="001A78B3" w:rsidRDefault="00D20B9F">
      <w:pPr>
        <w:spacing w:line="600" w:lineRule="exact"/>
        <w:ind w:firstLineChars="200" w:firstLine="640"/>
        <w:rPr>
          <w:rFonts w:ascii="仿宋" w:eastAsia="仿宋" w:hAnsi="仿宋"/>
          <w:sz w:val="32"/>
          <w:szCs w:val="32"/>
        </w:rPr>
      </w:pPr>
      <w:r>
        <w:rPr>
          <w:rFonts w:ascii="仿宋" w:eastAsia="仿宋" w:hAnsi="仿宋" w:hint="eastAsia"/>
          <w:sz w:val="32"/>
          <w:szCs w:val="32"/>
        </w:rPr>
        <w:t>培训管理功能主要帮助创业培训主管部门完成培训监督和效果评估，包括学员信息录入（或导入）、开班申请、监督评估工具表单提交、材料报送、后续跟踪、统计分析等。</w:t>
      </w:r>
    </w:p>
    <w:p w:rsidR="001A78B3" w:rsidRDefault="00D20B9F">
      <w:pPr>
        <w:spacing w:line="600" w:lineRule="exact"/>
        <w:ind w:firstLineChars="200" w:firstLine="640"/>
        <w:rPr>
          <w:rFonts w:ascii="仿宋" w:eastAsia="仿宋" w:hAnsi="仿宋"/>
          <w:sz w:val="32"/>
          <w:szCs w:val="32"/>
        </w:rPr>
      </w:pPr>
      <w:r>
        <w:rPr>
          <w:rFonts w:ascii="仿宋" w:eastAsia="仿宋" w:hAnsi="仿宋" w:hint="eastAsia"/>
          <w:sz w:val="32"/>
          <w:szCs w:val="32"/>
        </w:rPr>
        <w:t>鼓励有条件的地区探索线上线下融合的网络创业培训，通过平台实现</w:t>
      </w:r>
      <w:r>
        <w:rPr>
          <w:rFonts w:ascii="仿宋" w:eastAsia="仿宋" w:hAnsi="仿宋"/>
          <w:sz w:val="32"/>
          <w:szCs w:val="32"/>
        </w:rPr>
        <w:t>音</w:t>
      </w:r>
      <w:r>
        <w:rPr>
          <w:rFonts w:ascii="仿宋" w:eastAsia="仿宋" w:hAnsi="仿宋" w:hint="eastAsia"/>
          <w:sz w:val="32"/>
          <w:szCs w:val="32"/>
        </w:rPr>
        <w:t>（</w:t>
      </w:r>
      <w:r>
        <w:rPr>
          <w:rFonts w:ascii="仿宋" w:eastAsia="仿宋" w:hAnsi="仿宋"/>
          <w:sz w:val="32"/>
          <w:szCs w:val="32"/>
        </w:rPr>
        <w:t>视</w:t>
      </w:r>
      <w:r>
        <w:rPr>
          <w:rFonts w:ascii="仿宋" w:eastAsia="仿宋" w:hAnsi="仿宋" w:hint="eastAsia"/>
          <w:sz w:val="32"/>
          <w:szCs w:val="32"/>
        </w:rPr>
        <w:t>）频</w:t>
      </w:r>
      <w:r>
        <w:rPr>
          <w:rFonts w:ascii="仿宋" w:eastAsia="仿宋" w:hAnsi="仿宋"/>
          <w:sz w:val="32"/>
          <w:szCs w:val="32"/>
        </w:rPr>
        <w:t>监控</w:t>
      </w:r>
      <w:r>
        <w:rPr>
          <w:rFonts w:ascii="仿宋" w:eastAsia="仿宋" w:hAnsi="仿宋" w:hint="eastAsia"/>
          <w:sz w:val="32"/>
          <w:szCs w:val="32"/>
        </w:rPr>
        <w:t>及</w:t>
      </w:r>
      <w:r>
        <w:rPr>
          <w:rFonts w:ascii="仿宋" w:eastAsia="仿宋" w:hAnsi="仿宋"/>
          <w:sz w:val="32"/>
          <w:szCs w:val="32"/>
        </w:rPr>
        <w:t>禁止切屏</w:t>
      </w:r>
      <w:r>
        <w:rPr>
          <w:rFonts w:ascii="仿宋" w:eastAsia="仿宋" w:hAnsi="仿宋" w:hint="eastAsia"/>
          <w:sz w:val="32"/>
          <w:szCs w:val="32"/>
        </w:rPr>
        <w:t>，考核成绩按班级、区域、时间、机构等实时统计分析，</w:t>
      </w:r>
      <w:r>
        <w:rPr>
          <w:rFonts w:ascii="仿宋" w:eastAsia="仿宋" w:hAnsi="仿宋"/>
          <w:sz w:val="32"/>
          <w:szCs w:val="32"/>
        </w:rPr>
        <w:t>电子证书</w:t>
      </w:r>
      <w:r>
        <w:rPr>
          <w:rFonts w:ascii="仿宋" w:eastAsia="仿宋" w:hAnsi="仿宋" w:hint="eastAsia"/>
          <w:sz w:val="32"/>
          <w:szCs w:val="32"/>
        </w:rPr>
        <w:t>生成、发放、查询等功能，并与当地实名验证系</w:t>
      </w:r>
      <w:r>
        <w:rPr>
          <w:rFonts w:ascii="仿宋" w:eastAsia="仿宋" w:hAnsi="仿宋" w:hint="eastAsia"/>
          <w:sz w:val="32"/>
          <w:szCs w:val="32"/>
        </w:rPr>
        <w:t>统、已有创业（职业）培</w:t>
      </w:r>
      <w:r>
        <w:rPr>
          <w:rFonts w:ascii="仿宋" w:eastAsia="仿宋" w:hAnsi="仿宋" w:hint="eastAsia"/>
          <w:sz w:val="32"/>
          <w:szCs w:val="32"/>
        </w:rPr>
        <w:lastRenderedPageBreak/>
        <w:t>训管理信息系统、部中心创业培训技术服务管理平台互联互通、数据共享。</w:t>
      </w:r>
    </w:p>
    <w:p w:rsidR="001A78B3" w:rsidRDefault="00D20B9F">
      <w:pPr>
        <w:spacing w:line="580" w:lineRule="exact"/>
        <w:ind w:left="640"/>
        <w:rPr>
          <w:rFonts w:ascii="楷体" w:eastAsia="楷体" w:hAnsi="楷体" w:cs="仿宋_GB2312"/>
          <w:sz w:val="32"/>
          <w:szCs w:val="32"/>
        </w:rPr>
      </w:pPr>
      <w:r>
        <w:rPr>
          <w:rFonts w:ascii="楷体" w:eastAsia="楷体" w:hAnsi="楷体" w:cs="仿宋_GB2312" w:hint="eastAsia"/>
          <w:sz w:val="32"/>
          <w:szCs w:val="32"/>
        </w:rPr>
        <w:t>（四）后续服务功能</w:t>
      </w:r>
    </w:p>
    <w:p w:rsidR="001A78B3" w:rsidRDefault="00D20B9F">
      <w:pPr>
        <w:spacing w:line="600" w:lineRule="exact"/>
        <w:ind w:firstLineChars="200" w:firstLine="640"/>
        <w:rPr>
          <w:rFonts w:ascii="仿宋" w:eastAsia="仿宋" w:hAnsi="仿宋"/>
          <w:sz w:val="32"/>
          <w:szCs w:val="32"/>
        </w:rPr>
      </w:pPr>
      <w:r>
        <w:rPr>
          <w:rFonts w:ascii="仿宋" w:eastAsia="仿宋" w:hAnsi="仿宋" w:hint="eastAsia"/>
          <w:sz w:val="32"/>
          <w:szCs w:val="32"/>
        </w:rPr>
        <w:t>后续服务功能包括在线学习、资源对接等功能，满足学员和讲师的能力提升需求。在线学习可结合网络创业培训课程内容，持续补充提供更多教学资源；资源对接可展示融资、孵化、咨询、指导等服务资源信息，帮助学员高效匹配所需服务。</w:t>
      </w:r>
    </w:p>
    <w:p w:rsidR="001A78B3" w:rsidRDefault="00D20B9F">
      <w:pPr>
        <w:spacing w:line="600" w:lineRule="exact"/>
        <w:ind w:firstLineChars="200" w:firstLine="640"/>
        <w:rPr>
          <w:rFonts w:ascii="仿宋" w:eastAsia="仿宋" w:hAnsi="仿宋"/>
          <w:sz w:val="32"/>
          <w:szCs w:val="32"/>
        </w:rPr>
      </w:pPr>
      <w:r>
        <w:rPr>
          <w:rFonts w:ascii="仿宋" w:eastAsia="仿宋" w:hAnsi="仿宋" w:hint="eastAsia"/>
          <w:sz w:val="32"/>
          <w:szCs w:val="32"/>
        </w:rPr>
        <w:t>鼓励有条件的地区或平台可探索开发融合创业培训及后续服务的综合门户，实现一站式服务。开发后续服务的监督评估功能，实现后续服务过程可记录、可统计，为创业培训主管部门、培训机构及创业指导工作室开</w:t>
      </w:r>
      <w:r>
        <w:rPr>
          <w:rFonts w:ascii="仿宋" w:eastAsia="仿宋" w:hAnsi="仿宋" w:hint="eastAsia"/>
          <w:sz w:val="32"/>
          <w:szCs w:val="32"/>
        </w:rPr>
        <w:t>展后续服务提供数据支撑。</w:t>
      </w:r>
    </w:p>
    <w:p w:rsidR="001A78B3" w:rsidRDefault="00D20B9F">
      <w:pPr>
        <w:numPr>
          <w:ilvl w:val="0"/>
          <w:numId w:val="1"/>
        </w:numPr>
        <w:spacing w:line="600" w:lineRule="exact"/>
        <w:rPr>
          <w:rFonts w:ascii="仿宋" w:eastAsia="仿宋" w:hAnsi="仿宋"/>
          <w:sz w:val="32"/>
          <w:szCs w:val="32"/>
        </w:rPr>
      </w:pPr>
      <w:r>
        <w:rPr>
          <w:rFonts w:ascii="仿宋" w:eastAsia="仿宋" w:hAnsi="仿宋" w:hint="eastAsia"/>
          <w:sz w:val="32"/>
          <w:szCs w:val="32"/>
        </w:rPr>
        <w:t>有条件的地区可依据《马兰花创业培训线上线下融合的技术指引（</w:t>
      </w:r>
      <w:r>
        <w:rPr>
          <w:rFonts w:ascii="仿宋" w:eastAsia="仿宋" w:hAnsi="仿宋" w:hint="eastAsia"/>
          <w:sz w:val="32"/>
          <w:szCs w:val="32"/>
        </w:rPr>
        <w:t>2020</w:t>
      </w:r>
      <w:r>
        <w:rPr>
          <w:rFonts w:ascii="仿宋" w:eastAsia="仿宋" w:hAnsi="仿宋" w:hint="eastAsia"/>
          <w:sz w:val="32"/>
          <w:szCs w:val="32"/>
        </w:rPr>
        <w:t>版）》探索线上线下融合的网络创业培训学员培训，可将教学辅助平台与线上线下融合的教学服务管理平台功能相融合。在原有功能基础上，增加教学服务功能，支持线上点播教学、直播教学、在线互动、随堂练习以及线上学习签到、过程记录、学员学情统计分析等功能；支持点播教学限时答题、弹幕、留言；支持直播教学的线上互动、分组讨论、在线答疑、直播回放等功能。</w:t>
      </w:r>
    </w:p>
    <w:p w:rsidR="001A78B3" w:rsidRDefault="00D20B9F">
      <w:pPr>
        <w:numPr>
          <w:ilvl w:val="0"/>
          <w:numId w:val="1"/>
        </w:numPr>
        <w:spacing w:line="600" w:lineRule="exact"/>
        <w:rPr>
          <w:rFonts w:ascii="仿宋" w:eastAsia="仿宋" w:hAnsi="仿宋"/>
          <w:sz w:val="32"/>
          <w:szCs w:val="32"/>
        </w:rPr>
      </w:pPr>
      <w:r>
        <w:rPr>
          <w:rFonts w:ascii="仿宋" w:eastAsia="仿宋" w:hAnsi="仿宋" w:hint="eastAsia"/>
          <w:sz w:val="32"/>
          <w:szCs w:val="32"/>
        </w:rPr>
        <w:t>创业培训主管部门应按照当地有关要求，参照《网络创业培训学员培训教学辅助平台选择技术要</w:t>
      </w:r>
      <w:r>
        <w:rPr>
          <w:rFonts w:ascii="仿宋" w:eastAsia="仿宋" w:hAnsi="仿宋" w:hint="eastAsia"/>
          <w:sz w:val="32"/>
          <w:szCs w:val="32"/>
        </w:rPr>
        <w:t>点》，</w:t>
      </w:r>
      <w:r>
        <w:rPr>
          <w:rFonts w:ascii="仿宋" w:eastAsia="仿宋" w:hAnsi="仿宋" w:hint="eastAsia"/>
          <w:sz w:val="32"/>
          <w:szCs w:val="32"/>
        </w:rPr>
        <w:lastRenderedPageBreak/>
        <w:t>进行学员培训教学辅助平台选择。</w:t>
      </w:r>
    </w:p>
    <w:p w:rsidR="001A78B3" w:rsidRDefault="00D20B9F">
      <w:pPr>
        <w:numPr>
          <w:ilvl w:val="0"/>
          <w:numId w:val="1"/>
        </w:numPr>
        <w:spacing w:line="600" w:lineRule="exact"/>
        <w:rPr>
          <w:rFonts w:ascii="仿宋" w:eastAsia="仿宋" w:hAnsi="仿宋"/>
          <w:sz w:val="32"/>
          <w:szCs w:val="32"/>
        </w:rPr>
      </w:pPr>
      <w:r>
        <w:rPr>
          <w:rFonts w:ascii="仿宋" w:eastAsia="仿宋" w:hAnsi="仿宋" w:hint="eastAsia"/>
          <w:sz w:val="32"/>
          <w:szCs w:val="32"/>
        </w:rPr>
        <w:t>创业培训主管部门应对选定的学员培训教学辅助平台提供的培训服务进行监督和评估，建立退出机制。可组织专家进行年度考核，对未通过的平台暂停使用并限期整改。整改完成后应再次进行针对性评估，若仍未通过评估应予以淘汰。加强培训补贴中的平台使用补贴监管，确保资金使用效力。</w:t>
      </w:r>
    </w:p>
    <w:p w:rsidR="001A78B3" w:rsidRDefault="00D20B9F">
      <w:pPr>
        <w:numPr>
          <w:ilvl w:val="0"/>
          <w:numId w:val="1"/>
        </w:numPr>
        <w:spacing w:line="600" w:lineRule="exact"/>
        <w:rPr>
          <w:rFonts w:ascii="仿宋" w:eastAsia="仿宋" w:hAnsi="仿宋"/>
          <w:sz w:val="32"/>
          <w:szCs w:val="32"/>
        </w:rPr>
      </w:pPr>
      <w:r>
        <w:rPr>
          <w:rFonts w:ascii="仿宋" w:eastAsia="仿宋" w:hAnsi="仿宋" w:hint="eastAsia"/>
          <w:sz w:val="32"/>
          <w:szCs w:val="32"/>
        </w:rPr>
        <w:t>创业培训主管部门在选择与评估学员培训教学辅助平台时可参考以下工具表单。</w:t>
      </w:r>
    </w:p>
    <w:tbl>
      <w:tblPr>
        <w:tblStyle w:val="ac"/>
        <w:tblW w:w="8179" w:type="dxa"/>
        <w:jc w:val="center"/>
        <w:tblLook w:val="04A0" w:firstRow="1" w:lastRow="0" w:firstColumn="1" w:lastColumn="0" w:noHBand="0" w:noVBand="1"/>
      </w:tblPr>
      <w:tblGrid>
        <w:gridCol w:w="3158"/>
        <w:gridCol w:w="2551"/>
        <w:gridCol w:w="1336"/>
        <w:gridCol w:w="1134"/>
      </w:tblGrid>
      <w:tr w:rsidR="001A78B3">
        <w:trPr>
          <w:trHeight w:val="485"/>
          <w:jc w:val="center"/>
        </w:trPr>
        <w:tc>
          <w:tcPr>
            <w:tcW w:w="3158" w:type="dxa"/>
            <w:vAlign w:val="center"/>
          </w:tcPr>
          <w:p w:rsidR="001A78B3" w:rsidRDefault="00D20B9F">
            <w:pPr>
              <w:spacing w:line="300" w:lineRule="exact"/>
              <w:jc w:val="center"/>
              <w:rPr>
                <w:rFonts w:asciiTheme="minorEastAsia" w:eastAsiaTheme="minorEastAsia" w:hAnsiTheme="minorEastAsia" w:cs="仿宋_GB2312"/>
                <w:b/>
                <w:szCs w:val="21"/>
              </w:rPr>
            </w:pPr>
            <w:r>
              <w:rPr>
                <w:rFonts w:asciiTheme="minorEastAsia" w:eastAsiaTheme="minorEastAsia" w:hAnsiTheme="minorEastAsia" w:cs="仿宋_GB2312" w:hint="eastAsia"/>
                <w:b/>
                <w:szCs w:val="21"/>
              </w:rPr>
              <w:t>工具名称</w:t>
            </w:r>
          </w:p>
        </w:tc>
        <w:tc>
          <w:tcPr>
            <w:tcW w:w="2551" w:type="dxa"/>
            <w:vAlign w:val="center"/>
          </w:tcPr>
          <w:p w:rsidR="001A78B3" w:rsidRDefault="00D20B9F">
            <w:pPr>
              <w:spacing w:line="300" w:lineRule="exact"/>
              <w:jc w:val="center"/>
              <w:rPr>
                <w:rFonts w:asciiTheme="minorEastAsia" w:eastAsiaTheme="minorEastAsia" w:hAnsiTheme="minorEastAsia" w:cs="仿宋_GB2312"/>
                <w:b/>
                <w:szCs w:val="21"/>
              </w:rPr>
            </w:pPr>
            <w:r>
              <w:rPr>
                <w:rFonts w:asciiTheme="minorEastAsia" w:eastAsiaTheme="minorEastAsia" w:hAnsiTheme="minorEastAsia" w:cs="仿宋_GB2312" w:hint="eastAsia"/>
                <w:b/>
                <w:szCs w:val="21"/>
              </w:rPr>
              <w:t>作用</w:t>
            </w:r>
          </w:p>
        </w:tc>
        <w:tc>
          <w:tcPr>
            <w:tcW w:w="1336" w:type="dxa"/>
            <w:vAlign w:val="center"/>
          </w:tcPr>
          <w:p w:rsidR="001A78B3" w:rsidRDefault="00D20B9F">
            <w:pPr>
              <w:spacing w:line="300" w:lineRule="exact"/>
              <w:jc w:val="center"/>
              <w:rPr>
                <w:rFonts w:asciiTheme="minorEastAsia" w:eastAsiaTheme="minorEastAsia" w:hAnsiTheme="minorEastAsia" w:cs="仿宋_GB2312"/>
                <w:b/>
                <w:szCs w:val="21"/>
              </w:rPr>
            </w:pPr>
            <w:r>
              <w:rPr>
                <w:rFonts w:asciiTheme="minorEastAsia" w:eastAsiaTheme="minorEastAsia" w:hAnsiTheme="minorEastAsia" w:cs="仿宋_GB2312" w:hint="eastAsia"/>
                <w:b/>
                <w:szCs w:val="21"/>
              </w:rPr>
              <w:t>填写人</w:t>
            </w:r>
          </w:p>
        </w:tc>
        <w:tc>
          <w:tcPr>
            <w:tcW w:w="1134" w:type="dxa"/>
            <w:tcBorders>
              <w:right w:val="single" w:sz="4" w:space="0" w:color="auto"/>
            </w:tcBorders>
            <w:vAlign w:val="center"/>
          </w:tcPr>
          <w:p w:rsidR="001A78B3" w:rsidRDefault="00D20B9F">
            <w:pPr>
              <w:spacing w:line="300" w:lineRule="exact"/>
              <w:jc w:val="center"/>
              <w:rPr>
                <w:rFonts w:asciiTheme="minorEastAsia" w:eastAsiaTheme="minorEastAsia" w:hAnsiTheme="minorEastAsia" w:cs="仿宋_GB2312"/>
                <w:b/>
                <w:szCs w:val="21"/>
              </w:rPr>
            </w:pPr>
            <w:r>
              <w:rPr>
                <w:rFonts w:asciiTheme="minorEastAsia" w:eastAsiaTheme="minorEastAsia" w:hAnsiTheme="minorEastAsia" w:cs="仿宋_GB2312" w:hint="eastAsia"/>
                <w:b/>
                <w:szCs w:val="21"/>
              </w:rPr>
              <w:t>使用者</w:t>
            </w:r>
          </w:p>
        </w:tc>
      </w:tr>
      <w:tr w:rsidR="001A78B3">
        <w:trPr>
          <w:trHeight w:val="485"/>
          <w:jc w:val="center"/>
        </w:trPr>
        <w:tc>
          <w:tcPr>
            <w:tcW w:w="3158" w:type="dxa"/>
            <w:vAlign w:val="center"/>
          </w:tcPr>
          <w:p w:rsidR="001A78B3" w:rsidRDefault="00D20B9F">
            <w:pPr>
              <w:numPr>
                <w:ilvl w:val="0"/>
                <w:numId w:val="4"/>
              </w:numPr>
              <w:ind w:firstLine="0"/>
              <w:jc w:val="left"/>
              <w:rPr>
                <w:rFonts w:ascii="黑体" w:eastAsia="黑体" w:hAnsi="黑体" w:cs="黑体"/>
                <w:szCs w:val="21"/>
              </w:rPr>
            </w:pPr>
            <w:r>
              <w:rPr>
                <w:rFonts w:ascii="宋体" w:hAnsi="宋体" w:cs="宋体" w:hint="eastAsia"/>
                <w:szCs w:val="21"/>
              </w:rPr>
              <w:t>网络创业培训学员教学辅助平台技术服务申请表</w:t>
            </w:r>
          </w:p>
        </w:tc>
        <w:tc>
          <w:tcPr>
            <w:tcW w:w="2551" w:type="dxa"/>
            <w:vAlign w:val="center"/>
          </w:tcPr>
          <w:p w:rsidR="001A78B3" w:rsidRDefault="00D20B9F">
            <w:pPr>
              <w:spacing w:line="300" w:lineRule="exact"/>
              <w:jc w:val="left"/>
              <w:rPr>
                <w:rFonts w:asciiTheme="minorEastAsia" w:eastAsiaTheme="minorEastAsia" w:hAnsiTheme="minorEastAsia" w:cs="仿宋_GB2312"/>
                <w:bCs/>
                <w:szCs w:val="21"/>
              </w:rPr>
            </w:pPr>
            <w:r>
              <w:rPr>
                <w:rFonts w:asciiTheme="minorEastAsia" w:eastAsiaTheme="minorEastAsia" w:hAnsiTheme="minorEastAsia" w:cs="仿宋_GB2312" w:hint="eastAsia"/>
                <w:bCs/>
                <w:szCs w:val="21"/>
              </w:rPr>
              <w:t>申请成为网创教学辅助平台</w:t>
            </w:r>
          </w:p>
        </w:tc>
        <w:tc>
          <w:tcPr>
            <w:tcW w:w="1336" w:type="dxa"/>
            <w:vAlign w:val="center"/>
          </w:tcPr>
          <w:p w:rsidR="001A78B3" w:rsidRDefault="00D20B9F">
            <w:pPr>
              <w:spacing w:line="300" w:lineRule="exact"/>
              <w:jc w:val="left"/>
              <w:rPr>
                <w:rFonts w:asciiTheme="minorEastAsia" w:eastAsiaTheme="minorEastAsia" w:hAnsiTheme="minorEastAsia" w:cs="仿宋_GB2312"/>
                <w:bCs/>
                <w:szCs w:val="21"/>
              </w:rPr>
            </w:pPr>
            <w:r>
              <w:rPr>
                <w:rFonts w:asciiTheme="minorEastAsia" w:eastAsiaTheme="minorEastAsia" w:hAnsiTheme="minorEastAsia" w:cs="仿宋_GB2312" w:hint="eastAsia"/>
                <w:bCs/>
                <w:szCs w:val="21"/>
              </w:rPr>
              <w:t>学员教学辅助平台技术开发单位</w:t>
            </w:r>
          </w:p>
        </w:tc>
        <w:tc>
          <w:tcPr>
            <w:tcW w:w="1134" w:type="dxa"/>
            <w:vMerge w:val="restart"/>
            <w:tcBorders>
              <w:right w:val="single" w:sz="4" w:space="0" w:color="auto"/>
            </w:tcBorders>
            <w:vAlign w:val="center"/>
          </w:tcPr>
          <w:p w:rsidR="001A78B3" w:rsidRDefault="00D20B9F">
            <w:pPr>
              <w:spacing w:line="300" w:lineRule="exact"/>
              <w:jc w:val="left"/>
              <w:rPr>
                <w:rFonts w:asciiTheme="minorEastAsia" w:eastAsiaTheme="minorEastAsia" w:hAnsiTheme="minorEastAsia" w:cs="仿宋_GB2312"/>
                <w:bCs/>
                <w:szCs w:val="21"/>
              </w:rPr>
            </w:pPr>
            <w:r>
              <w:rPr>
                <w:rFonts w:asciiTheme="minorEastAsia" w:eastAsiaTheme="minorEastAsia" w:hAnsiTheme="minorEastAsia" w:cs="仿宋_GB2312" w:hint="eastAsia"/>
                <w:bCs/>
                <w:szCs w:val="21"/>
              </w:rPr>
              <w:t>主管部门</w:t>
            </w:r>
          </w:p>
          <w:p w:rsidR="001A78B3" w:rsidRDefault="00D20B9F">
            <w:pPr>
              <w:spacing w:line="300" w:lineRule="exact"/>
              <w:jc w:val="left"/>
              <w:rPr>
                <w:rFonts w:asciiTheme="minorEastAsia" w:eastAsiaTheme="minorEastAsia" w:hAnsiTheme="minorEastAsia" w:cs="仿宋_GB2312"/>
                <w:bCs/>
                <w:szCs w:val="21"/>
              </w:rPr>
            </w:pPr>
            <w:r>
              <w:rPr>
                <w:rFonts w:asciiTheme="minorEastAsia" w:eastAsiaTheme="minorEastAsia" w:hAnsiTheme="minorEastAsia" w:cs="仿宋_GB2312" w:hint="eastAsia"/>
                <w:bCs/>
                <w:szCs w:val="21"/>
              </w:rPr>
              <w:t>评估专家</w:t>
            </w:r>
          </w:p>
        </w:tc>
      </w:tr>
      <w:tr w:rsidR="001A78B3">
        <w:trPr>
          <w:trHeight w:val="485"/>
          <w:jc w:val="center"/>
        </w:trPr>
        <w:tc>
          <w:tcPr>
            <w:tcW w:w="3158" w:type="dxa"/>
            <w:vAlign w:val="center"/>
          </w:tcPr>
          <w:p w:rsidR="001A78B3" w:rsidRDefault="00D20B9F">
            <w:pPr>
              <w:numPr>
                <w:ilvl w:val="0"/>
                <w:numId w:val="4"/>
              </w:numPr>
              <w:ind w:firstLine="0"/>
              <w:jc w:val="left"/>
              <w:rPr>
                <w:rFonts w:ascii="宋体" w:hAnsi="宋体" w:cs="宋体"/>
                <w:szCs w:val="21"/>
              </w:rPr>
            </w:pPr>
            <w:r>
              <w:rPr>
                <w:rFonts w:ascii="宋体" w:hAnsi="宋体" w:cs="宋体" w:hint="eastAsia"/>
                <w:szCs w:val="21"/>
              </w:rPr>
              <w:t>网络创业培训学员培训教学辅助平台申请提交材料清单</w:t>
            </w:r>
          </w:p>
        </w:tc>
        <w:tc>
          <w:tcPr>
            <w:tcW w:w="2551" w:type="dxa"/>
            <w:vMerge w:val="restart"/>
            <w:vAlign w:val="center"/>
          </w:tcPr>
          <w:p w:rsidR="001A78B3" w:rsidRDefault="00D20B9F">
            <w:pPr>
              <w:spacing w:line="300" w:lineRule="exact"/>
              <w:jc w:val="left"/>
              <w:rPr>
                <w:rFonts w:asciiTheme="minorEastAsia" w:eastAsiaTheme="minorEastAsia" w:hAnsiTheme="minorEastAsia" w:cs="仿宋_GB2312"/>
                <w:bCs/>
                <w:szCs w:val="21"/>
              </w:rPr>
            </w:pPr>
            <w:r>
              <w:rPr>
                <w:rFonts w:asciiTheme="minorEastAsia" w:eastAsiaTheme="minorEastAsia" w:hAnsiTheme="minorEastAsia" w:cs="仿宋_GB2312" w:hint="eastAsia"/>
                <w:bCs/>
                <w:szCs w:val="21"/>
              </w:rPr>
              <w:t>帮助主管部门和评估专家审核平台功能</w:t>
            </w:r>
          </w:p>
        </w:tc>
        <w:tc>
          <w:tcPr>
            <w:tcW w:w="1336" w:type="dxa"/>
            <w:vMerge w:val="restart"/>
            <w:vAlign w:val="center"/>
          </w:tcPr>
          <w:p w:rsidR="001A78B3" w:rsidRDefault="00D20B9F">
            <w:pPr>
              <w:spacing w:line="300" w:lineRule="exact"/>
              <w:jc w:val="center"/>
              <w:rPr>
                <w:rFonts w:asciiTheme="minorEastAsia" w:eastAsiaTheme="minorEastAsia" w:hAnsiTheme="minorEastAsia" w:cs="仿宋_GB2312"/>
                <w:bCs/>
                <w:szCs w:val="21"/>
              </w:rPr>
            </w:pPr>
            <w:r>
              <w:rPr>
                <w:rFonts w:asciiTheme="minorEastAsia" w:eastAsiaTheme="minorEastAsia" w:hAnsiTheme="minorEastAsia" w:cs="仿宋_GB2312" w:hint="eastAsia"/>
                <w:bCs/>
                <w:szCs w:val="21"/>
              </w:rPr>
              <w:t>——</w:t>
            </w:r>
          </w:p>
        </w:tc>
        <w:tc>
          <w:tcPr>
            <w:tcW w:w="1134" w:type="dxa"/>
            <w:vMerge/>
            <w:tcBorders>
              <w:right w:val="single" w:sz="4" w:space="0" w:color="auto"/>
            </w:tcBorders>
            <w:vAlign w:val="center"/>
          </w:tcPr>
          <w:p w:rsidR="001A78B3" w:rsidRDefault="001A78B3">
            <w:pPr>
              <w:spacing w:line="300" w:lineRule="exact"/>
              <w:jc w:val="left"/>
              <w:rPr>
                <w:rFonts w:asciiTheme="minorEastAsia" w:eastAsiaTheme="minorEastAsia" w:hAnsiTheme="minorEastAsia" w:cs="仿宋_GB2312"/>
                <w:bCs/>
                <w:szCs w:val="21"/>
              </w:rPr>
            </w:pPr>
          </w:p>
        </w:tc>
      </w:tr>
      <w:tr w:rsidR="001A78B3">
        <w:trPr>
          <w:trHeight w:val="485"/>
          <w:jc w:val="center"/>
        </w:trPr>
        <w:tc>
          <w:tcPr>
            <w:tcW w:w="3158" w:type="dxa"/>
            <w:vAlign w:val="center"/>
          </w:tcPr>
          <w:p w:rsidR="001A78B3" w:rsidRDefault="00D20B9F">
            <w:pPr>
              <w:numPr>
                <w:ilvl w:val="0"/>
                <w:numId w:val="4"/>
              </w:numPr>
              <w:ind w:firstLine="0"/>
              <w:jc w:val="left"/>
              <w:rPr>
                <w:rFonts w:ascii="宋体" w:hAnsi="宋体" w:cs="宋体"/>
                <w:szCs w:val="21"/>
              </w:rPr>
            </w:pPr>
            <w:r>
              <w:rPr>
                <w:rFonts w:ascii="宋体" w:hAnsi="宋体" w:cs="宋体" w:hint="eastAsia"/>
                <w:szCs w:val="21"/>
              </w:rPr>
              <w:t>网络创业培训学员培训教学辅助平台选择技术要点</w:t>
            </w:r>
          </w:p>
        </w:tc>
        <w:tc>
          <w:tcPr>
            <w:tcW w:w="2551" w:type="dxa"/>
            <w:vMerge/>
            <w:vAlign w:val="center"/>
          </w:tcPr>
          <w:p w:rsidR="001A78B3" w:rsidRDefault="001A78B3">
            <w:pPr>
              <w:spacing w:line="300" w:lineRule="exact"/>
              <w:jc w:val="left"/>
              <w:rPr>
                <w:rFonts w:asciiTheme="minorEastAsia" w:eastAsiaTheme="minorEastAsia" w:hAnsiTheme="minorEastAsia" w:cs="仿宋_GB2312"/>
                <w:bCs/>
                <w:szCs w:val="21"/>
              </w:rPr>
            </w:pPr>
          </w:p>
        </w:tc>
        <w:tc>
          <w:tcPr>
            <w:tcW w:w="1336" w:type="dxa"/>
            <w:vMerge/>
            <w:vAlign w:val="center"/>
          </w:tcPr>
          <w:p w:rsidR="001A78B3" w:rsidRDefault="001A78B3">
            <w:pPr>
              <w:spacing w:line="300" w:lineRule="exact"/>
              <w:jc w:val="center"/>
              <w:rPr>
                <w:rFonts w:asciiTheme="minorEastAsia" w:eastAsiaTheme="minorEastAsia" w:hAnsiTheme="minorEastAsia" w:cs="仿宋_GB2312"/>
                <w:bCs/>
                <w:szCs w:val="21"/>
              </w:rPr>
            </w:pPr>
          </w:p>
        </w:tc>
        <w:tc>
          <w:tcPr>
            <w:tcW w:w="1134" w:type="dxa"/>
            <w:vMerge/>
            <w:tcBorders>
              <w:right w:val="single" w:sz="4" w:space="0" w:color="auto"/>
            </w:tcBorders>
            <w:vAlign w:val="center"/>
          </w:tcPr>
          <w:p w:rsidR="001A78B3" w:rsidRDefault="001A78B3">
            <w:pPr>
              <w:spacing w:line="300" w:lineRule="exact"/>
              <w:jc w:val="left"/>
              <w:rPr>
                <w:rFonts w:asciiTheme="minorEastAsia" w:eastAsiaTheme="minorEastAsia" w:hAnsiTheme="minorEastAsia" w:cs="仿宋_GB2312"/>
                <w:bCs/>
                <w:szCs w:val="21"/>
              </w:rPr>
            </w:pPr>
          </w:p>
        </w:tc>
      </w:tr>
      <w:tr w:rsidR="001A78B3">
        <w:trPr>
          <w:trHeight w:val="485"/>
          <w:jc w:val="center"/>
        </w:trPr>
        <w:tc>
          <w:tcPr>
            <w:tcW w:w="3158" w:type="dxa"/>
            <w:vAlign w:val="center"/>
          </w:tcPr>
          <w:p w:rsidR="001A78B3" w:rsidRDefault="00D20B9F">
            <w:pPr>
              <w:numPr>
                <w:ilvl w:val="0"/>
                <w:numId w:val="4"/>
              </w:numPr>
              <w:ind w:firstLine="0"/>
              <w:jc w:val="left"/>
              <w:rPr>
                <w:rFonts w:ascii="宋体" w:hAnsi="宋体" w:cs="宋体"/>
                <w:szCs w:val="21"/>
              </w:rPr>
            </w:pPr>
            <w:r>
              <w:rPr>
                <w:rFonts w:ascii="宋体" w:hAnsi="宋体" w:cs="宋体" w:hint="eastAsia"/>
                <w:szCs w:val="21"/>
              </w:rPr>
              <w:t>网络创业培训学员培训教学辅助平台年审评估要点</w:t>
            </w:r>
          </w:p>
        </w:tc>
        <w:tc>
          <w:tcPr>
            <w:tcW w:w="2551" w:type="dxa"/>
            <w:vAlign w:val="center"/>
          </w:tcPr>
          <w:p w:rsidR="001A78B3" w:rsidRDefault="00D20B9F">
            <w:pPr>
              <w:spacing w:line="300" w:lineRule="exact"/>
              <w:jc w:val="left"/>
              <w:rPr>
                <w:rFonts w:asciiTheme="minorEastAsia" w:eastAsiaTheme="minorEastAsia" w:hAnsiTheme="minorEastAsia" w:cs="仿宋_GB2312"/>
                <w:bCs/>
                <w:szCs w:val="21"/>
              </w:rPr>
            </w:pPr>
            <w:r>
              <w:rPr>
                <w:rFonts w:asciiTheme="minorEastAsia" w:eastAsiaTheme="minorEastAsia" w:hAnsiTheme="minorEastAsia" w:cs="仿宋_GB2312" w:hint="eastAsia"/>
                <w:bCs/>
                <w:szCs w:val="21"/>
              </w:rPr>
              <w:t>帮助主管部门和评估专家评估平台服务效果</w:t>
            </w:r>
          </w:p>
        </w:tc>
        <w:tc>
          <w:tcPr>
            <w:tcW w:w="1336" w:type="dxa"/>
            <w:vMerge/>
            <w:vAlign w:val="center"/>
          </w:tcPr>
          <w:p w:rsidR="001A78B3" w:rsidRDefault="001A78B3">
            <w:pPr>
              <w:spacing w:line="300" w:lineRule="exact"/>
              <w:jc w:val="left"/>
              <w:rPr>
                <w:rFonts w:asciiTheme="minorEastAsia" w:eastAsiaTheme="minorEastAsia" w:hAnsiTheme="minorEastAsia" w:cs="仿宋_GB2312"/>
                <w:bCs/>
                <w:szCs w:val="21"/>
              </w:rPr>
            </w:pPr>
          </w:p>
        </w:tc>
        <w:tc>
          <w:tcPr>
            <w:tcW w:w="1134" w:type="dxa"/>
            <w:vMerge/>
            <w:tcBorders>
              <w:right w:val="single" w:sz="4" w:space="0" w:color="auto"/>
            </w:tcBorders>
            <w:vAlign w:val="center"/>
          </w:tcPr>
          <w:p w:rsidR="001A78B3" w:rsidRDefault="001A78B3">
            <w:pPr>
              <w:spacing w:line="300" w:lineRule="exact"/>
              <w:jc w:val="center"/>
              <w:rPr>
                <w:rFonts w:asciiTheme="minorEastAsia" w:eastAsiaTheme="minorEastAsia" w:hAnsiTheme="minorEastAsia" w:cs="仿宋_GB2312"/>
                <w:bCs/>
                <w:szCs w:val="21"/>
              </w:rPr>
            </w:pPr>
          </w:p>
        </w:tc>
      </w:tr>
    </w:tbl>
    <w:p w:rsidR="001A78B3" w:rsidRDefault="001A78B3">
      <w:pPr>
        <w:spacing w:line="600" w:lineRule="exact"/>
        <w:ind w:left="608"/>
        <w:rPr>
          <w:rFonts w:ascii="仿宋" w:eastAsia="仿宋" w:hAnsi="仿宋"/>
          <w:sz w:val="32"/>
          <w:szCs w:val="32"/>
        </w:rPr>
      </w:pPr>
    </w:p>
    <w:p w:rsidR="001A78B3" w:rsidRDefault="00D20B9F">
      <w:pPr>
        <w:spacing w:line="560" w:lineRule="exact"/>
        <w:jc w:val="center"/>
        <w:rPr>
          <w:rFonts w:ascii="黑体" w:eastAsia="黑体" w:hAnsi="黑体"/>
          <w:sz w:val="32"/>
          <w:szCs w:val="32"/>
        </w:rPr>
      </w:pPr>
      <w:r>
        <w:rPr>
          <w:rFonts w:ascii="黑体" w:eastAsia="黑体" w:hAnsi="黑体" w:hint="eastAsia"/>
          <w:sz w:val="32"/>
          <w:szCs w:val="32"/>
        </w:rPr>
        <w:t>第六章</w:t>
      </w:r>
      <w:r>
        <w:rPr>
          <w:rFonts w:ascii="黑体" w:eastAsia="黑体" w:hAnsi="黑体" w:hint="eastAsia"/>
          <w:sz w:val="32"/>
          <w:szCs w:val="32"/>
        </w:rPr>
        <w:t xml:space="preserve">  </w:t>
      </w:r>
      <w:r>
        <w:rPr>
          <w:rFonts w:ascii="黑体" w:eastAsia="黑体" w:hAnsi="黑体" w:hint="eastAsia"/>
          <w:sz w:val="32"/>
          <w:szCs w:val="32"/>
        </w:rPr>
        <w:t>附则</w:t>
      </w:r>
    </w:p>
    <w:p w:rsidR="001A78B3" w:rsidRDefault="001A78B3">
      <w:pPr>
        <w:spacing w:line="100" w:lineRule="exact"/>
        <w:jc w:val="center"/>
        <w:rPr>
          <w:rFonts w:ascii="黑体" w:eastAsia="黑体" w:hAnsi="黑体"/>
          <w:sz w:val="32"/>
          <w:szCs w:val="32"/>
        </w:rPr>
      </w:pPr>
    </w:p>
    <w:p w:rsidR="001A78B3" w:rsidRDefault="001A78B3">
      <w:pPr>
        <w:spacing w:line="100" w:lineRule="exact"/>
        <w:jc w:val="center"/>
        <w:rPr>
          <w:rFonts w:ascii="黑体" w:eastAsia="黑体" w:hAnsi="黑体"/>
          <w:sz w:val="32"/>
          <w:szCs w:val="32"/>
        </w:rPr>
      </w:pPr>
    </w:p>
    <w:p w:rsidR="001A78B3" w:rsidRDefault="00D20B9F">
      <w:pPr>
        <w:numPr>
          <w:ilvl w:val="0"/>
          <w:numId w:val="1"/>
        </w:numPr>
        <w:spacing w:line="600" w:lineRule="exact"/>
        <w:rPr>
          <w:rFonts w:ascii="仿宋" w:eastAsia="仿宋" w:hAnsi="仿宋"/>
          <w:sz w:val="32"/>
          <w:szCs w:val="32"/>
        </w:rPr>
      </w:pPr>
      <w:r>
        <w:rPr>
          <w:rFonts w:ascii="仿宋" w:eastAsia="仿宋" w:hAnsi="仿宋" w:hint="eastAsia"/>
          <w:sz w:val="32"/>
          <w:szCs w:val="32"/>
        </w:rPr>
        <w:t>本技术要点由部中心负责解释。</w:t>
      </w:r>
    </w:p>
    <w:p w:rsidR="001A78B3" w:rsidRDefault="00D20B9F">
      <w:pPr>
        <w:numPr>
          <w:ilvl w:val="0"/>
          <w:numId w:val="1"/>
        </w:numPr>
        <w:spacing w:line="600" w:lineRule="exact"/>
        <w:rPr>
          <w:rFonts w:ascii="仿宋" w:eastAsia="仿宋" w:hAnsi="仿宋"/>
          <w:sz w:val="32"/>
          <w:szCs w:val="32"/>
        </w:rPr>
      </w:pPr>
      <w:r>
        <w:rPr>
          <w:rFonts w:ascii="仿宋" w:eastAsia="仿宋" w:hAnsi="仿宋" w:hint="eastAsia"/>
          <w:sz w:val="32"/>
          <w:szCs w:val="32"/>
        </w:rPr>
        <w:t>本技术要点自公布之日起施行。</w:t>
      </w:r>
    </w:p>
    <w:p w:rsidR="001A78B3" w:rsidRDefault="001A78B3">
      <w:pPr>
        <w:spacing w:line="440" w:lineRule="exact"/>
        <w:rPr>
          <w:rFonts w:ascii="仿宋" w:eastAsia="仿宋" w:hAnsi="仿宋"/>
          <w:sz w:val="28"/>
          <w:szCs w:val="28"/>
        </w:rPr>
      </w:pPr>
    </w:p>
    <w:sectPr w:rsidR="001A78B3">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0B9F" w:rsidRDefault="00D20B9F">
      <w:r>
        <w:separator/>
      </w:r>
    </w:p>
  </w:endnote>
  <w:endnote w:type="continuationSeparator" w:id="0">
    <w:p w:rsidR="00D20B9F" w:rsidRDefault="00D20B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auto"/>
    <w:pitch w:val="default"/>
    <w:sig w:usb0="00000000" w:usb1="00000000" w:usb2="00000000" w:usb3="00000000" w:csb0="00040000" w:csb1="00000000"/>
  </w:font>
  <w:font w:name="微软雅黑">
    <w:panose1 w:val="020B0503020204020204"/>
    <w:charset w:val="86"/>
    <w:family w:val="swiss"/>
    <w:pitch w:val="variable"/>
    <w:sig w:usb0="80000287" w:usb1="280F3C52" w:usb2="00000016" w:usb3="00000000" w:csb0="0004001F" w:csb1="00000000"/>
  </w:font>
  <w:font w:name="楷体">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0150731"/>
    </w:sdtPr>
    <w:sdtEndPr/>
    <w:sdtContent>
      <w:p w:rsidR="001A78B3" w:rsidRDefault="00D20B9F">
        <w:pPr>
          <w:pStyle w:val="a6"/>
          <w:jc w:val="center"/>
        </w:pPr>
        <w:r>
          <w:fldChar w:fldCharType="begin"/>
        </w:r>
        <w:r>
          <w:instrText>PAGE   \* MERGEFORMAT</w:instrText>
        </w:r>
        <w:r>
          <w:fldChar w:fldCharType="separate"/>
        </w:r>
        <w:r w:rsidR="00890B26" w:rsidRPr="00890B26">
          <w:rPr>
            <w:noProof/>
            <w:lang w:val="zh-CN"/>
          </w:rPr>
          <w:t>1</w:t>
        </w:r>
        <w:r>
          <w:fldChar w:fldCharType="end"/>
        </w:r>
      </w:p>
    </w:sdtContent>
  </w:sdt>
  <w:p w:rsidR="001A78B3" w:rsidRDefault="001A78B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0B9F" w:rsidRDefault="00D20B9F">
      <w:r>
        <w:separator/>
      </w:r>
    </w:p>
  </w:footnote>
  <w:footnote w:type="continuationSeparator" w:id="0">
    <w:p w:rsidR="00D20B9F" w:rsidRDefault="00D20B9F">
      <w:r>
        <w:continuationSeparator/>
      </w:r>
    </w:p>
  </w:footnote>
  <w:footnote w:id="1">
    <w:p w:rsidR="001A78B3" w:rsidRDefault="00D20B9F">
      <w:pPr>
        <w:pStyle w:val="a9"/>
      </w:pPr>
      <w:r>
        <w:rPr>
          <w:rStyle w:val="af"/>
        </w:rPr>
        <w:footnoteRef/>
      </w:r>
      <w:r>
        <w:t xml:space="preserve"> </w:t>
      </w:r>
      <w:r>
        <w:rPr>
          <w:rFonts w:hint="eastAsia"/>
        </w:rPr>
        <w:t>所有</w:t>
      </w:r>
      <w:r>
        <w:rPr>
          <w:rFonts w:asciiTheme="minorEastAsia" w:eastAsiaTheme="minorEastAsia" w:hAnsiTheme="minorEastAsia" w:hint="eastAsia"/>
        </w:rPr>
        <w:t>工具表单</w:t>
      </w:r>
      <w:r>
        <w:rPr>
          <w:rFonts w:asciiTheme="minorEastAsia" w:eastAsiaTheme="minorEastAsia" w:hAnsiTheme="minorEastAsia" w:hint="eastAsia"/>
        </w:rPr>
        <w:t>均可</w:t>
      </w:r>
      <w:r>
        <w:rPr>
          <w:rFonts w:asciiTheme="minorEastAsia" w:eastAsiaTheme="minorEastAsia" w:hAnsiTheme="minorEastAsia" w:hint="eastAsia"/>
        </w:rPr>
        <w:t>登录中国就业网创业培训栏目（</w:t>
      </w:r>
      <w:hyperlink r:id="rId1" w:history="1">
        <w:r>
          <w:rPr>
            <w:rStyle w:val="ad"/>
            <w:rFonts w:asciiTheme="minorEastAsia" w:eastAsiaTheme="minorEastAsia" w:hAnsiTheme="minorEastAsia" w:hint="eastAsia"/>
          </w:rPr>
          <w:t>www.chinajob.mohrss.</w:t>
        </w:r>
        <w:r>
          <w:rPr>
            <w:rStyle w:val="ad"/>
            <w:rFonts w:asciiTheme="minorEastAsia" w:eastAsiaTheme="minorEastAsia" w:hAnsiTheme="minorEastAsia"/>
          </w:rPr>
          <w:t>gov</w:t>
        </w:r>
        <w:r>
          <w:rPr>
            <w:rStyle w:val="ad"/>
            <w:rFonts w:asciiTheme="minorEastAsia" w:eastAsiaTheme="minorEastAsia" w:hAnsiTheme="minorEastAsia" w:hint="eastAsia"/>
          </w:rPr>
          <w:t>.cn</w:t>
        </w:r>
      </w:hyperlink>
      <w:r>
        <w:rPr>
          <w:rFonts w:asciiTheme="minorEastAsia" w:eastAsiaTheme="minorEastAsia" w:hAnsiTheme="minorEastAsia" w:hint="eastAsia"/>
        </w:rPr>
        <w:t>）下载。</w:t>
      </w:r>
    </w:p>
  </w:footnote>
  <w:footnote w:id="2">
    <w:p w:rsidR="001A78B3" w:rsidRDefault="00D20B9F">
      <w:pPr>
        <w:pStyle w:val="a9"/>
      </w:pPr>
      <w:r>
        <w:rPr>
          <w:rStyle w:val="af"/>
        </w:rPr>
        <w:footnoteRef/>
      </w:r>
      <w:r>
        <w:rPr>
          <w:rFonts w:hint="eastAsia"/>
        </w:rPr>
        <w:t xml:space="preserve"> </w:t>
      </w:r>
      <w:r>
        <w:rPr>
          <w:rFonts w:hint="eastAsia"/>
        </w:rPr>
        <w:t>根</w:t>
      </w:r>
      <w:r>
        <w:rPr>
          <w:rFonts w:hint="eastAsia"/>
        </w:rPr>
        <w:t>据《关于印发马兰花创业培训线上线下融合的技术指引（</w:t>
      </w:r>
      <w:r>
        <w:rPr>
          <w:rFonts w:hint="eastAsia"/>
        </w:rPr>
        <w:t>2020</w:t>
      </w:r>
      <w:r>
        <w:rPr>
          <w:rFonts w:hint="eastAsia"/>
        </w:rPr>
        <w:t>版）》（中就培函〔</w:t>
      </w:r>
      <w:r>
        <w:rPr>
          <w:rFonts w:hint="eastAsia"/>
        </w:rPr>
        <w:t>2020</w:t>
      </w:r>
      <w:r>
        <w:rPr>
          <w:rFonts w:hint="eastAsia"/>
        </w:rPr>
        <w:t>〕</w:t>
      </w:r>
      <w:r>
        <w:rPr>
          <w:rFonts w:hint="eastAsia"/>
        </w:rPr>
        <w:t>53</w:t>
      </w:r>
      <w:r>
        <w:rPr>
          <w:rFonts w:hint="eastAsia"/>
        </w:rPr>
        <w:t>号）要求，鼓励在规定比例范围内探索线上线下相融合的培训方式。</w:t>
      </w:r>
    </w:p>
  </w:footnote>
  <w:footnote w:id="3">
    <w:p w:rsidR="001A78B3" w:rsidRDefault="00D20B9F">
      <w:pPr>
        <w:pStyle w:val="a9"/>
      </w:pPr>
      <w:r>
        <w:rPr>
          <w:rStyle w:val="af"/>
        </w:rPr>
        <w:footnoteRef/>
      </w:r>
      <w:r>
        <w:t xml:space="preserve"> </w:t>
      </w:r>
      <w:r>
        <w:rPr>
          <w:rFonts w:asciiTheme="minorEastAsia" w:eastAsiaTheme="minorEastAsia" w:hAnsiTheme="minorEastAsia" w:hint="eastAsia"/>
        </w:rPr>
        <w:t>教学辅助平台：为加强教学监督评估，降低学员在真实平台的实践风险，确保学员在规定学时内高效完成培训及创业实践任务而开发的具有教学、管理等功能的模拟平台。</w:t>
      </w:r>
    </w:p>
  </w:footnote>
  <w:footnote w:id="4">
    <w:p w:rsidR="001A78B3" w:rsidRDefault="00D20B9F">
      <w:pPr>
        <w:pStyle w:val="a9"/>
      </w:pPr>
      <w:r>
        <w:rPr>
          <w:rStyle w:val="af"/>
        </w:rPr>
        <w:footnoteRef/>
      </w:r>
      <w:r>
        <w:t xml:space="preserve"> </w:t>
      </w:r>
      <w:r>
        <w:rPr>
          <w:rFonts w:hint="eastAsia"/>
        </w:rPr>
        <w:t>《网络创业培训</w:t>
      </w:r>
      <w:r>
        <w:rPr>
          <w:rFonts w:hint="eastAsia"/>
        </w:rPr>
        <w:t>教学辅助</w:t>
      </w:r>
      <w:r>
        <w:rPr>
          <w:rFonts w:hint="eastAsia"/>
        </w:rPr>
        <w:t>平台实操</w:t>
      </w:r>
      <w:r>
        <w:rPr>
          <w:rFonts w:hint="eastAsia"/>
        </w:rPr>
        <w:t>操作</w:t>
      </w:r>
      <w:r>
        <w:rPr>
          <w:rFonts w:hint="eastAsia"/>
        </w:rPr>
        <w:t>手册》：是与学员班教学辅助平台相匹配的操作指导说明书。</w:t>
      </w:r>
    </w:p>
  </w:footnote>
  <w:footnote w:id="5">
    <w:p w:rsidR="001A78B3" w:rsidRDefault="00D20B9F">
      <w:pPr>
        <w:pStyle w:val="a9"/>
        <w:spacing w:line="200" w:lineRule="exact"/>
      </w:pPr>
      <w:r>
        <w:rPr>
          <w:rStyle w:val="af"/>
        </w:rPr>
        <w:footnoteRef/>
      </w:r>
      <w:r>
        <w:t xml:space="preserve"> </w:t>
      </w:r>
      <w:r>
        <w:rPr>
          <w:rFonts w:asciiTheme="minorEastAsia" w:eastAsiaTheme="minorEastAsia" w:hAnsiTheme="minorEastAsia" w:hint="eastAsia"/>
        </w:rPr>
        <w:t>《网络创业规划书》</w:t>
      </w:r>
      <w:r>
        <w:rPr>
          <w:rFonts w:asciiTheme="minorEastAsia" w:eastAsiaTheme="minorEastAsia" w:hAnsiTheme="minorEastAsia"/>
        </w:rPr>
        <w:t>：同</w:t>
      </w:r>
      <w:r>
        <w:rPr>
          <w:rFonts w:asciiTheme="minorEastAsia" w:eastAsiaTheme="minorEastAsia" w:hAnsiTheme="minorEastAsia" w:hint="eastAsia"/>
        </w:rPr>
        <w:t>“创办你的企业”（</w:t>
      </w:r>
      <w:r>
        <w:rPr>
          <w:rFonts w:asciiTheme="minorEastAsia" w:eastAsiaTheme="minorEastAsia" w:hAnsiTheme="minorEastAsia" w:hint="eastAsia"/>
        </w:rPr>
        <w:t>SYB</w:t>
      </w:r>
      <w:r>
        <w:rPr>
          <w:rFonts w:asciiTheme="minorEastAsia" w:eastAsiaTheme="minorEastAsia" w:hAnsiTheme="minorEastAsia" w:hint="eastAsia"/>
        </w:rPr>
        <w:t>）《创业计划书》</w:t>
      </w:r>
      <w:r>
        <w:rPr>
          <w:rFonts w:asciiTheme="minorEastAsia" w:eastAsiaTheme="minorEastAsia" w:hAnsiTheme="minorEastAsia"/>
        </w:rPr>
        <w:t>。</w:t>
      </w:r>
    </w:p>
  </w:footnote>
  <w:footnote w:id="6">
    <w:p w:rsidR="001A78B3" w:rsidRDefault="00D20B9F">
      <w:pPr>
        <w:pStyle w:val="a9"/>
        <w:spacing w:line="200" w:lineRule="exact"/>
      </w:pPr>
      <w:r>
        <w:rPr>
          <w:rStyle w:val="af"/>
        </w:rPr>
        <w:footnoteRef/>
      </w:r>
      <w:r>
        <w:t xml:space="preserve"> </w:t>
      </w:r>
      <w:r>
        <w:rPr>
          <w:rFonts w:asciiTheme="minorEastAsia" w:eastAsiaTheme="minorEastAsia" w:hAnsiTheme="minorEastAsia"/>
        </w:rPr>
        <w:t>实践成果：学员在培训结束前需提交或登录教学辅助平</w:t>
      </w:r>
      <w:r>
        <w:rPr>
          <w:rFonts w:asciiTheme="minorEastAsia" w:eastAsiaTheme="minorEastAsia" w:hAnsiTheme="minorEastAsia"/>
        </w:rPr>
        <w:t>台</w:t>
      </w:r>
      <w:r>
        <w:rPr>
          <w:rFonts w:asciiTheme="minorEastAsia" w:eastAsiaTheme="minorEastAsia" w:hAnsiTheme="minorEastAsia" w:hint="eastAsia"/>
        </w:rPr>
        <w:t>培训考核功能</w:t>
      </w:r>
      <w:r>
        <w:rPr>
          <w:rFonts w:asciiTheme="minorEastAsia" w:eastAsiaTheme="minorEastAsia" w:hAnsiTheme="minorEastAsia"/>
        </w:rPr>
        <w:t>录入实践成果信息，包括模拟商城</w:t>
      </w:r>
      <w:r>
        <w:rPr>
          <w:rFonts w:asciiTheme="minorEastAsia" w:eastAsiaTheme="minorEastAsia" w:hAnsiTheme="minorEastAsia" w:hint="eastAsia"/>
        </w:rPr>
        <w:t>店铺</w:t>
      </w:r>
      <w:r>
        <w:rPr>
          <w:rFonts w:asciiTheme="minorEastAsia" w:eastAsiaTheme="minorEastAsia" w:hAnsiTheme="minorEastAsia"/>
        </w:rPr>
        <w:t>信息、真实电商平台</w:t>
      </w:r>
      <w:r>
        <w:rPr>
          <w:rFonts w:asciiTheme="minorEastAsia" w:eastAsiaTheme="minorEastAsia" w:hAnsiTheme="minorEastAsia" w:hint="eastAsia"/>
        </w:rPr>
        <w:t>（包括微店）店铺</w:t>
      </w:r>
      <w:r>
        <w:rPr>
          <w:rFonts w:asciiTheme="minorEastAsia" w:eastAsiaTheme="minorEastAsia" w:hAnsiTheme="minorEastAsia"/>
        </w:rPr>
        <w:t>信息。同时在</w:t>
      </w:r>
      <w:r>
        <w:rPr>
          <w:rFonts w:asciiTheme="minorEastAsia" w:eastAsiaTheme="minorEastAsia" w:hAnsiTheme="minorEastAsia" w:hint="eastAsia"/>
        </w:rPr>
        <w:t>培训培训考核功能</w:t>
      </w:r>
      <w:r>
        <w:rPr>
          <w:rFonts w:asciiTheme="minorEastAsia" w:eastAsiaTheme="minorEastAsia" w:hAnsiTheme="minorEastAsia"/>
        </w:rPr>
        <w:t>抽</w:t>
      </w:r>
      <w:r>
        <w:rPr>
          <w:rFonts w:asciiTheme="minorEastAsia" w:eastAsiaTheme="minorEastAsia" w:hAnsiTheme="minorEastAsia"/>
        </w:rPr>
        <w:t>取非授课讲师，根据</w:t>
      </w:r>
      <w:r>
        <w:rPr>
          <w:rFonts w:asciiTheme="minorEastAsia" w:eastAsiaTheme="minorEastAsia" w:hAnsiTheme="minorEastAsia" w:hint="eastAsia"/>
        </w:rPr>
        <w:t>《网络创业培训实践成果评分标准》进行评分，实践成果满分</w:t>
      </w:r>
      <w:r>
        <w:rPr>
          <w:rFonts w:asciiTheme="minorEastAsia" w:eastAsiaTheme="minorEastAsia" w:hAnsiTheme="minorEastAsia" w:hint="eastAsia"/>
        </w:rPr>
        <w:t>100</w:t>
      </w:r>
      <w:r>
        <w:rPr>
          <w:rFonts w:asciiTheme="minorEastAsia" w:eastAsiaTheme="minorEastAsia" w:hAnsiTheme="minorEastAsia" w:hint="eastAsia"/>
        </w:rPr>
        <w:t>分，</w:t>
      </w:r>
      <w:r>
        <w:rPr>
          <w:rFonts w:asciiTheme="minorEastAsia" w:eastAsiaTheme="minorEastAsia" w:hAnsiTheme="minorEastAsia" w:hint="eastAsia"/>
        </w:rPr>
        <w:t>60</w:t>
      </w:r>
      <w:r>
        <w:rPr>
          <w:rFonts w:asciiTheme="minorEastAsia" w:eastAsiaTheme="minorEastAsia" w:hAnsiTheme="minorEastAsia" w:hint="eastAsia"/>
        </w:rPr>
        <w:t>分（含）以上为合格。</w:t>
      </w:r>
    </w:p>
  </w:footnote>
  <w:footnote w:id="7">
    <w:p w:rsidR="001A78B3" w:rsidRDefault="00D20B9F">
      <w:pPr>
        <w:pStyle w:val="a9"/>
      </w:pPr>
      <w:r>
        <w:rPr>
          <w:rStyle w:val="af"/>
        </w:rPr>
        <w:footnoteRef/>
      </w:r>
      <w:r>
        <w:t xml:space="preserve"> </w:t>
      </w:r>
      <w:r>
        <w:rPr>
          <w:rFonts w:asciiTheme="minorEastAsia" w:eastAsiaTheme="minorEastAsia" w:hAnsiTheme="minorEastAsia" w:hint="eastAsia"/>
        </w:rPr>
        <w:t>监督评估工具表单将根据网络创业培训技术发展而不断完善更新，请及时登录中国就业网创业培训栏目（</w:t>
      </w:r>
      <w:hyperlink r:id="rId2" w:history="1">
        <w:r>
          <w:rPr>
            <w:rStyle w:val="ad"/>
            <w:rFonts w:asciiTheme="minorEastAsia" w:eastAsiaTheme="minorEastAsia" w:hAnsiTheme="minorEastAsia" w:hint="eastAsia"/>
          </w:rPr>
          <w:t>www</w:t>
        </w:r>
        <w:r>
          <w:rPr>
            <w:rStyle w:val="ad"/>
            <w:rFonts w:asciiTheme="minorEastAsia" w:eastAsiaTheme="minorEastAsia" w:hAnsiTheme="minorEastAsia" w:hint="eastAsia"/>
          </w:rPr>
          <w:t>.chinajob.mohrss.</w:t>
        </w:r>
        <w:r>
          <w:rPr>
            <w:rStyle w:val="ad"/>
            <w:rFonts w:asciiTheme="minorEastAsia" w:eastAsiaTheme="minorEastAsia" w:hAnsiTheme="minorEastAsia"/>
          </w:rPr>
          <w:t>gov</w:t>
        </w:r>
        <w:r>
          <w:rPr>
            <w:rStyle w:val="ad"/>
            <w:rFonts w:asciiTheme="minorEastAsia" w:eastAsiaTheme="minorEastAsia" w:hAnsiTheme="minorEastAsia" w:hint="eastAsia"/>
          </w:rPr>
          <w:t>.cn</w:t>
        </w:r>
      </w:hyperlink>
      <w:r>
        <w:rPr>
          <w:rFonts w:asciiTheme="minorEastAsia" w:eastAsiaTheme="minorEastAsia" w:hAnsiTheme="minorEastAsia" w:hint="eastAsia"/>
        </w:rPr>
        <w:t>）下载最新版本。</w:t>
      </w:r>
    </w:p>
  </w:footnote>
  <w:footnote w:id="8">
    <w:p w:rsidR="001A78B3" w:rsidRDefault="00D20B9F">
      <w:pPr>
        <w:pStyle w:val="a9"/>
      </w:pPr>
      <w:r>
        <w:rPr>
          <w:rStyle w:val="af"/>
        </w:rPr>
        <w:footnoteRef/>
      </w:r>
      <w:r>
        <w:rPr>
          <w:color w:val="000000" w:themeColor="text1"/>
        </w:rPr>
        <w:t xml:space="preserve"> </w:t>
      </w:r>
      <w:r>
        <w:rPr>
          <w:rFonts w:asciiTheme="minorEastAsia" w:eastAsiaTheme="minorEastAsia" w:hAnsiTheme="minorEastAsia" w:hint="eastAsia"/>
          <w:color w:val="000000" w:themeColor="text1"/>
        </w:rPr>
        <w:t>如授课培训师为派遣的异地培训师，无法提前赶到面试现场，可安排当地培训师参与面试小组，或通过线上视频参与面试。主办单位应在培训前尽早将该培训班学员资料信息提供给授课培训师。</w:t>
      </w:r>
    </w:p>
  </w:footnote>
  <w:footnote w:id="9">
    <w:p w:rsidR="001A78B3" w:rsidRDefault="00D20B9F">
      <w:pPr>
        <w:pStyle w:val="a9"/>
      </w:pPr>
      <w:r>
        <w:rPr>
          <w:rStyle w:val="af"/>
        </w:rPr>
        <w:footnoteRef/>
      </w:r>
      <w:r>
        <w:rPr>
          <w:rFonts w:hint="eastAsia"/>
        </w:rPr>
        <w:t xml:space="preserve"> </w:t>
      </w:r>
      <w:r>
        <w:rPr>
          <w:rFonts w:asciiTheme="minorEastAsia" w:eastAsiaTheme="minorEastAsia" w:hAnsiTheme="minorEastAsia" w:hint="eastAsia"/>
        </w:rPr>
        <w:t>课酬标准：参考培训主办单位所在地的有关规定及市场标准，由主办单位结合实际确定，原则上不低于</w:t>
      </w:r>
      <w:r>
        <w:rPr>
          <w:rFonts w:asciiTheme="minorEastAsia" w:eastAsiaTheme="minorEastAsia" w:hAnsiTheme="minorEastAsia" w:hint="eastAsia"/>
          <w:color w:val="000000" w:themeColor="text1"/>
        </w:rPr>
        <w:t>1000</w:t>
      </w:r>
      <w:r>
        <w:rPr>
          <w:rFonts w:asciiTheme="minorEastAsia" w:eastAsiaTheme="minorEastAsia" w:hAnsiTheme="minorEastAsia" w:hint="eastAsia"/>
        </w:rPr>
        <w:t>元</w:t>
      </w:r>
      <w:r>
        <w:rPr>
          <w:rFonts w:asciiTheme="minorEastAsia" w:eastAsiaTheme="minorEastAsia" w:hAnsiTheme="minorEastAsia" w:hint="eastAsia"/>
        </w:rPr>
        <w:t>/</w:t>
      </w:r>
      <w:r>
        <w:rPr>
          <w:rFonts w:asciiTheme="minorEastAsia" w:eastAsiaTheme="minorEastAsia" w:hAnsiTheme="minorEastAsia" w:hint="eastAsia"/>
        </w:rPr>
        <w:t>人</w:t>
      </w:r>
      <w:r>
        <w:rPr>
          <w:rFonts w:asciiTheme="minorEastAsia" w:eastAsiaTheme="minorEastAsia" w:hAnsiTheme="minorEastAsia" w:hint="eastAsia"/>
        </w:rPr>
        <w:t>/</w:t>
      </w:r>
      <w:r>
        <w:rPr>
          <w:rFonts w:asciiTheme="minorEastAsia" w:eastAsiaTheme="minorEastAsia" w:hAnsiTheme="minorEastAsia" w:hint="eastAsia"/>
        </w:rPr>
        <w:t>天。如无特殊情况，应按照讲师培训班总天数支付每一位授课培训师课酬。</w:t>
      </w:r>
    </w:p>
  </w:footnote>
  <w:footnote w:id="10">
    <w:p w:rsidR="001A78B3" w:rsidRDefault="00D20B9F">
      <w:pPr>
        <w:pStyle w:val="a9"/>
        <w:spacing w:line="200" w:lineRule="exact"/>
      </w:pPr>
      <w:r>
        <w:rPr>
          <w:rStyle w:val="af"/>
        </w:rPr>
        <w:footnoteRef/>
      </w:r>
      <w:r>
        <w:t xml:space="preserve"> </w:t>
      </w:r>
      <w:r>
        <w:rPr>
          <w:rFonts w:asciiTheme="minorEastAsia" w:eastAsiaTheme="minorEastAsia" w:hAnsiTheme="minorEastAsia" w:hint="eastAsia"/>
          <w:color w:val="000000" w:themeColor="text1"/>
        </w:rPr>
        <w:t>互助学习小组：</w:t>
      </w:r>
      <w:r>
        <w:rPr>
          <w:rFonts w:asciiTheme="minorEastAsia" w:eastAsiaTheme="minorEastAsia" w:hAnsiTheme="minorEastAsia" w:hint="eastAsia"/>
        </w:rPr>
        <w:t>是由培训师根据讲师的知识技能等条件，组织创建的一种促进讲师交流、互助，提升学习效率的分组形式，是网创教学的一种培训模式。</w:t>
      </w:r>
    </w:p>
  </w:footnote>
  <w:footnote w:id="11">
    <w:p w:rsidR="001A78B3" w:rsidRDefault="00D20B9F">
      <w:pPr>
        <w:pStyle w:val="a9"/>
        <w:spacing w:line="200" w:lineRule="exact"/>
      </w:pPr>
      <w:r>
        <w:rPr>
          <w:rStyle w:val="af"/>
        </w:rPr>
        <w:footnoteRef/>
      </w:r>
      <w:r>
        <w:t xml:space="preserve"> </w:t>
      </w:r>
      <w:r>
        <w:rPr>
          <w:rFonts w:asciiTheme="minorEastAsia" w:eastAsiaTheme="minorEastAsia" w:hAnsiTheme="minorEastAsia" w:hint="eastAsia"/>
          <w:color w:val="000000"/>
        </w:rPr>
        <w:t>翻转课堂：是将部分学习内容前置，引导学生通过在线平台自主学习并完成既定实践任务的一种教学模式。翻转课堂不同于传统教学模式，减少传统课堂的一般性知识讲授，增强课堂互动性。</w:t>
      </w:r>
    </w:p>
  </w:footnote>
  <w:footnote w:id="12">
    <w:p w:rsidR="001A78B3" w:rsidRDefault="00D20B9F">
      <w:pPr>
        <w:pStyle w:val="a9"/>
      </w:pPr>
      <w:r>
        <w:rPr>
          <w:rStyle w:val="af"/>
        </w:rPr>
        <w:footnoteRef/>
      </w:r>
      <w:r>
        <w:t xml:space="preserve"> </w:t>
      </w:r>
      <w:r>
        <w:rPr>
          <w:rFonts w:hint="eastAsia"/>
        </w:rPr>
        <w:t>实践任务：由培训师布置给讲师的翻转课堂学习和平台实操任务。</w:t>
      </w:r>
    </w:p>
  </w:footnote>
  <w:footnote w:id="13">
    <w:p w:rsidR="001A78B3" w:rsidRDefault="00D20B9F">
      <w:pPr>
        <w:pStyle w:val="a9"/>
      </w:pPr>
      <w:r>
        <w:rPr>
          <w:rStyle w:val="af"/>
          <w:rFonts w:asciiTheme="minorEastAsia" w:eastAsiaTheme="minorEastAsia" w:hAnsiTheme="minorEastAsia"/>
        </w:rPr>
        <w:footnoteRef/>
      </w:r>
      <w:r>
        <w:rPr>
          <w:rFonts w:asciiTheme="minorEastAsia" w:eastAsiaTheme="minorEastAsia" w:hAnsiTheme="minorEastAsia" w:hint="eastAsia"/>
        </w:rPr>
        <w:t>技术规程中的监督评估工具表单将根据创业培训技术发展而不断完善更新，请及时登录中国就业网创业培训栏目（</w:t>
      </w:r>
      <w:hyperlink r:id="rId3" w:history="1">
        <w:r>
          <w:rPr>
            <w:rStyle w:val="ad"/>
            <w:rFonts w:asciiTheme="minorEastAsia" w:eastAsiaTheme="minorEastAsia" w:hAnsiTheme="minorEastAsia" w:hint="eastAsia"/>
          </w:rPr>
          <w:t>www.chinajob.mohrss.</w:t>
        </w:r>
        <w:r>
          <w:rPr>
            <w:rStyle w:val="ad"/>
            <w:rFonts w:asciiTheme="minorEastAsia" w:eastAsiaTheme="minorEastAsia" w:hAnsiTheme="minorEastAsia"/>
          </w:rPr>
          <w:t>gov</w:t>
        </w:r>
        <w:r>
          <w:rPr>
            <w:rStyle w:val="ad"/>
            <w:rFonts w:asciiTheme="minorEastAsia" w:eastAsiaTheme="minorEastAsia" w:hAnsiTheme="minorEastAsia" w:hint="eastAsia"/>
          </w:rPr>
          <w:t>.cn</w:t>
        </w:r>
      </w:hyperlink>
      <w:r>
        <w:rPr>
          <w:rFonts w:asciiTheme="minorEastAsia" w:eastAsiaTheme="minorEastAsia" w:hAnsiTheme="minorEastAsia" w:hint="eastAsia"/>
        </w:rPr>
        <w:t>）下载最新版本。</w:t>
      </w:r>
    </w:p>
    <w:p w:rsidR="001A78B3" w:rsidRDefault="001A78B3">
      <w:pPr>
        <w:pStyle w:val="a9"/>
        <w:spacing w:line="200" w:lineRule="exact"/>
        <w:rPr>
          <w:rFonts w:asciiTheme="minorEastAsia" w:eastAsiaTheme="minorEastAsia" w:hAnsiTheme="minorEastAsia"/>
        </w:rPr>
      </w:pPr>
    </w:p>
  </w:footnote>
  <w:footnote w:id="14">
    <w:p w:rsidR="001A78B3" w:rsidRDefault="00D20B9F">
      <w:pPr>
        <w:pStyle w:val="a9"/>
      </w:pPr>
      <w:r>
        <w:rPr>
          <w:rStyle w:val="af"/>
        </w:rPr>
        <w:footnoteRef/>
      </w:r>
      <w:r>
        <w:t xml:space="preserve"> </w:t>
      </w:r>
      <w:r>
        <w:rPr>
          <w:rFonts w:hint="eastAsia"/>
        </w:rPr>
        <w:t>除培训师选拔外，网络创业培训讲师还可以通过参加“马兰花全国创业培训讲师大赛”获得培训师培训的资格。</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0B8F808"/>
    <w:multiLevelType w:val="singleLevel"/>
    <w:tmpl w:val="80B8F808"/>
    <w:lvl w:ilvl="0">
      <w:start w:val="1"/>
      <w:numFmt w:val="decimal"/>
      <w:suff w:val="nothing"/>
      <w:lvlText w:val="%1．"/>
      <w:lvlJc w:val="left"/>
      <w:pPr>
        <w:ind w:left="0" w:firstLine="400"/>
      </w:pPr>
      <w:rPr>
        <w:rFonts w:hint="default"/>
      </w:rPr>
    </w:lvl>
  </w:abstractNum>
  <w:abstractNum w:abstractNumId="1">
    <w:nsid w:val="CC34A664"/>
    <w:multiLevelType w:val="multilevel"/>
    <w:tmpl w:val="CC34A664"/>
    <w:lvl w:ilvl="0">
      <w:start w:val="1"/>
      <w:numFmt w:val="chineseCounting"/>
      <w:suff w:val="space"/>
      <w:lvlText w:val="第%1条"/>
      <w:lvlJc w:val="left"/>
      <w:pPr>
        <w:ind w:left="0" w:firstLine="608"/>
      </w:pPr>
      <w:rPr>
        <w:rFonts w:ascii="宋体" w:eastAsia="黑体" w:hAnsi="宋体" w:cs="宋体" w:hint="eastAsia"/>
      </w:rPr>
    </w:lvl>
    <w:lvl w:ilvl="1">
      <w:start w:val="1"/>
      <w:numFmt w:val="chineseCounting"/>
      <w:suff w:val="nothing"/>
      <w:lvlText w:val="%2、"/>
      <w:lvlJc w:val="left"/>
      <w:pPr>
        <w:ind w:left="0" w:firstLine="402"/>
      </w:pPr>
      <w:rPr>
        <w:rFonts w:hint="eastAsia"/>
      </w:rPr>
    </w:lvl>
    <w:lvl w:ilvl="2">
      <w:start w:val="1"/>
      <w:numFmt w:val="decimal"/>
      <w:suff w:val="nothing"/>
      <w:lvlText w:val="%3．"/>
      <w:lvlJc w:val="left"/>
      <w:pPr>
        <w:ind w:left="0" w:firstLine="402"/>
      </w:pPr>
      <w:rPr>
        <w:rFonts w:hint="eastAsia"/>
      </w:rPr>
    </w:lvl>
    <w:lvl w:ilvl="3">
      <w:start w:val="1"/>
      <w:numFmt w:val="decimal"/>
      <w:suff w:val="nothing"/>
      <w:lvlText w:val="（%4）"/>
      <w:lvlJc w:val="left"/>
      <w:pPr>
        <w:ind w:left="0" w:firstLine="402"/>
      </w:pPr>
      <w:rPr>
        <w:rFonts w:hint="eastAsia"/>
      </w:rPr>
    </w:lvl>
    <w:lvl w:ilvl="4">
      <w:start w:val="1"/>
      <w:numFmt w:val="decimalEnclosedCircleChinese"/>
      <w:suff w:val="nothing"/>
      <w:lvlText w:val="%5 "/>
      <w:lvlJc w:val="left"/>
      <w:pPr>
        <w:ind w:left="0" w:firstLine="402"/>
      </w:pPr>
      <w:rPr>
        <w:rFonts w:hint="eastAsia"/>
      </w:rPr>
    </w:lvl>
    <w:lvl w:ilvl="5">
      <w:start w:val="1"/>
      <w:numFmt w:val="decimal"/>
      <w:suff w:val="nothing"/>
      <w:lvlText w:val="%6）"/>
      <w:lvlJc w:val="left"/>
      <w:pPr>
        <w:ind w:left="0" w:firstLine="402"/>
      </w:pPr>
      <w:rPr>
        <w:rFonts w:hint="eastAsia"/>
      </w:rPr>
    </w:lvl>
    <w:lvl w:ilvl="6">
      <w:start w:val="1"/>
      <w:numFmt w:val="lowerLetter"/>
      <w:suff w:val="nothing"/>
      <w:lvlText w:val="%7．"/>
      <w:lvlJc w:val="left"/>
      <w:pPr>
        <w:ind w:left="0" w:firstLine="402"/>
      </w:pPr>
      <w:rPr>
        <w:rFonts w:hint="eastAsia"/>
      </w:rPr>
    </w:lvl>
    <w:lvl w:ilvl="7">
      <w:start w:val="1"/>
      <w:numFmt w:val="lowerLetter"/>
      <w:suff w:val="nothing"/>
      <w:lvlText w:val="%8）"/>
      <w:lvlJc w:val="left"/>
      <w:pPr>
        <w:ind w:left="0" w:firstLine="402"/>
      </w:pPr>
      <w:rPr>
        <w:rFonts w:hint="eastAsia"/>
      </w:rPr>
    </w:lvl>
    <w:lvl w:ilvl="8">
      <w:start w:val="1"/>
      <w:numFmt w:val="lowerRoman"/>
      <w:suff w:val="nothing"/>
      <w:lvlText w:val="%9. "/>
      <w:lvlJc w:val="left"/>
      <w:pPr>
        <w:ind w:left="0" w:firstLine="402"/>
      </w:pPr>
      <w:rPr>
        <w:rFonts w:hint="eastAsia"/>
      </w:rPr>
    </w:lvl>
  </w:abstractNum>
  <w:abstractNum w:abstractNumId="2">
    <w:nsid w:val="42914912"/>
    <w:multiLevelType w:val="singleLevel"/>
    <w:tmpl w:val="42914912"/>
    <w:lvl w:ilvl="0">
      <w:start w:val="1"/>
      <w:numFmt w:val="chineseCounting"/>
      <w:suff w:val="nothing"/>
      <w:lvlText w:val="（%1）"/>
      <w:lvlJc w:val="left"/>
      <w:rPr>
        <w:rFonts w:hint="eastAsia"/>
      </w:rPr>
    </w:lvl>
  </w:abstractNum>
  <w:abstractNum w:abstractNumId="3">
    <w:nsid w:val="51B2A5C4"/>
    <w:multiLevelType w:val="singleLevel"/>
    <w:tmpl w:val="51B2A5C4"/>
    <w:lvl w:ilvl="0">
      <w:start w:val="1"/>
      <w:numFmt w:val="chineseCounting"/>
      <w:suff w:val="nothing"/>
      <w:lvlText w:val="（%1）"/>
      <w:lvlJc w:val="left"/>
      <w:rPr>
        <w:rFonts w:hint="eastAsia"/>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CE1"/>
    <w:rsid w:val="B55D497B"/>
    <w:rsid w:val="BFBF7D67"/>
    <w:rsid w:val="CDDF8265"/>
    <w:rsid w:val="D7EF047A"/>
    <w:rsid w:val="D7FF3DC4"/>
    <w:rsid w:val="DFFDB68B"/>
    <w:rsid w:val="F77A95A8"/>
    <w:rsid w:val="FFCFC5CF"/>
    <w:rsid w:val="FFDED312"/>
    <w:rsid w:val="FFFBF299"/>
    <w:rsid w:val="00012BEB"/>
    <w:rsid w:val="00016731"/>
    <w:rsid w:val="00027F22"/>
    <w:rsid w:val="00031DC0"/>
    <w:rsid w:val="00040193"/>
    <w:rsid w:val="000431C3"/>
    <w:rsid w:val="00045699"/>
    <w:rsid w:val="00050A22"/>
    <w:rsid w:val="00052355"/>
    <w:rsid w:val="00066DA2"/>
    <w:rsid w:val="00071721"/>
    <w:rsid w:val="000763D1"/>
    <w:rsid w:val="00080B08"/>
    <w:rsid w:val="00092F43"/>
    <w:rsid w:val="000B112A"/>
    <w:rsid w:val="000B24AB"/>
    <w:rsid w:val="000B657F"/>
    <w:rsid w:val="000C3FE8"/>
    <w:rsid w:val="00102CD8"/>
    <w:rsid w:val="001170F9"/>
    <w:rsid w:val="0012242F"/>
    <w:rsid w:val="00155F2D"/>
    <w:rsid w:val="00166645"/>
    <w:rsid w:val="0017335A"/>
    <w:rsid w:val="001761AE"/>
    <w:rsid w:val="0019031F"/>
    <w:rsid w:val="00195506"/>
    <w:rsid w:val="001A78B3"/>
    <w:rsid w:val="001D5E0E"/>
    <w:rsid w:val="001E3A9E"/>
    <w:rsid w:val="002001E8"/>
    <w:rsid w:val="00204B4E"/>
    <w:rsid w:val="00212DCE"/>
    <w:rsid w:val="002277F7"/>
    <w:rsid w:val="00234E85"/>
    <w:rsid w:val="0024266D"/>
    <w:rsid w:val="00263A0D"/>
    <w:rsid w:val="002705FC"/>
    <w:rsid w:val="00272B65"/>
    <w:rsid w:val="002827E9"/>
    <w:rsid w:val="00282A82"/>
    <w:rsid w:val="002A3D95"/>
    <w:rsid w:val="002E31E0"/>
    <w:rsid w:val="00301A9F"/>
    <w:rsid w:val="003221E6"/>
    <w:rsid w:val="00326517"/>
    <w:rsid w:val="00333B78"/>
    <w:rsid w:val="00334722"/>
    <w:rsid w:val="0034679B"/>
    <w:rsid w:val="00347BF7"/>
    <w:rsid w:val="00373A33"/>
    <w:rsid w:val="003829AE"/>
    <w:rsid w:val="003A581B"/>
    <w:rsid w:val="003B1459"/>
    <w:rsid w:val="003D6246"/>
    <w:rsid w:val="00405856"/>
    <w:rsid w:val="00407538"/>
    <w:rsid w:val="004233A1"/>
    <w:rsid w:val="00453042"/>
    <w:rsid w:val="00461E1C"/>
    <w:rsid w:val="0046780A"/>
    <w:rsid w:val="00480893"/>
    <w:rsid w:val="004B0E87"/>
    <w:rsid w:val="004F36FE"/>
    <w:rsid w:val="004F5C19"/>
    <w:rsid w:val="00507575"/>
    <w:rsid w:val="00511E77"/>
    <w:rsid w:val="005132E4"/>
    <w:rsid w:val="005179EC"/>
    <w:rsid w:val="0052232D"/>
    <w:rsid w:val="00525A94"/>
    <w:rsid w:val="0053706C"/>
    <w:rsid w:val="00550607"/>
    <w:rsid w:val="005515F3"/>
    <w:rsid w:val="00554E34"/>
    <w:rsid w:val="0057119C"/>
    <w:rsid w:val="005720C5"/>
    <w:rsid w:val="00573A3A"/>
    <w:rsid w:val="00573ABB"/>
    <w:rsid w:val="005B0FE3"/>
    <w:rsid w:val="005B1771"/>
    <w:rsid w:val="005C6943"/>
    <w:rsid w:val="005D495B"/>
    <w:rsid w:val="005F1A7A"/>
    <w:rsid w:val="005F5882"/>
    <w:rsid w:val="00600290"/>
    <w:rsid w:val="00601491"/>
    <w:rsid w:val="006074F4"/>
    <w:rsid w:val="00614272"/>
    <w:rsid w:val="006152C6"/>
    <w:rsid w:val="00617754"/>
    <w:rsid w:val="0062103A"/>
    <w:rsid w:val="006405BB"/>
    <w:rsid w:val="006455D3"/>
    <w:rsid w:val="00681590"/>
    <w:rsid w:val="006A2E6D"/>
    <w:rsid w:val="006F5C59"/>
    <w:rsid w:val="00733B56"/>
    <w:rsid w:val="007444E1"/>
    <w:rsid w:val="007700A4"/>
    <w:rsid w:val="0077310E"/>
    <w:rsid w:val="007A0EF5"/>
    <w:rsid w:val="007A1BF8"/>
    <w:rsid w:val="007B62AF"/>
    <w:rsid w:val="007D1106"/>
    <w:rsid w:val="007F58B8"/>
    <w:rsid w:val="0080191A"/>
    <w:rsid w:val="00805998"/>
    <w:rsid w:val="00830368"/>
    <w:rsid w:val="00831EDD"/>
    <w:rsid w:val="008351D6"/>
    <w:rsid w:val="008412B5"/>
    <w:rsid w:val="00855CE1"/>
    <w:rsid w:val="0088086B"/>
    <w:rsid w:val="00880F18"/>
    <w:rsid w:val="00890B26"/>
    <w:rsid w:val="00893E3F"/>
    <w:rsid w:val="008C564D"/>
    <w:rsid w:val="008D3EFC"/>
    <w:rsid w:val="008E2F28"/>
    <w:rsid w:val="008E7217"/>
    <w:rsid w:val="008F011B"/>
    <w:rsid w:val="00902391"/>
    <w:rsid w:val="00903876"/>
    <w:rsid w:val="0091587B"/>
    <w:rsid w:val="009302A7"/>
    <w:rsid w:val="00933264"/>
    <w:rsid w:val="00935BA0"/>
    <w:rsid w:val="00947E34"/>
    <w:rsid w:val="00964BE0"/>
    <w:rsid w:val="009651C4"/>
    <w:rsid w:val="0098175F"/>
    <w:rsid w:val="00983A29"/>
    <w:rsid w:val="009A09F1"/>
    <w:rsid w:val="009C1F83"/>
    <w:rsid w:val="009C53FB"/>
    <w:rsid w:val="009D6C8C"/>
    <w:rsid w:val="009F163C"/>
    <w:rsid w:val="009F3FEB"/>
    <w:rsid w:val="00A364DD"/>
    <w:rsid w:val="00A629D5"/>
    <w:rsid w:val="00A972EE"/>
    <w:rsid w:val="00AB0319"/>
    <w:rsid w:val="00AC408D"/>
    <w:rsid w:val="00AD3895"/>
    <w:rsid w:val="00AE04C0"/>
    <w:rsid w:val="00AF7F44"/>
    <w:rsid w:val="00B25384"/>
    <w:rsid w:val="00B31769"/>
    <w:rsid w:val="00B34976"/>
    <w:rsid w:val="00B3603C"/>
    <w:rsid w:val="00B41B03"/>
    <w:rsid w:val="00B430EB"/>
    <w:rsid w:val="00B43FAF"/>
    <w:rsid w:val="00B65B54"/>
    <w:rsid w:val="00B85F82"/>
    <w:rsid w:val="00B94D76"/>
    <w:rsid w:val="00BC47F3"/>
    <w:rsid w:val="00C0368D"/>
    <w:rsid w:val="00C4016E"/>
    <w:rsid w:val="00C4111C"/>
    <w:rsid w:val="00C43A03"/>
    <w:rsid w:val="00C5243A"/>
    <w:rsid w:val="00C54EDB"/>
    <w:rsid w:val="00C67797"/>
    <w:rsid w:val="00C7047B"/>
    <w:rsid w:val="00C73750"/>
    <w:rsid w:val="00C758C4"/>
    <w:rsid w:val="00C86C10"/>
    <w:rsid w:val="00CB683F"/>
    <w:rsid w:val="00CD02A9"/>
    <w:rsid w:val="00CE7831"/>
    <w:rsid w:val="00D03810"/>
    <w:rsid w:val="00D1712F"/>
    <w:rsid w:val="00D20B9F"/>
    <w:rsid w:val="00D20C05"/>
    <w:rsid w:val="00D22865"/>
    <w:rsid w:val="00D37CD2"/>
    <w:rsid w:val="00D54CFF"/>
    <w:rsid w:val="00D65114"/>
    <w:rsid w:val="00D7091C"/>
    <w:rsid w:val="00D976D7"/>
    <w:rsid w:val="00DC0C89"/>
    <w:rsid w:val="00DC3701"/>
    <w:rsid w:val="00DC4919"/>
    <w:rsid w:val="00E11D4A"/>
    <w:rsid w:val="00E2697B"/>
    <w:rsid w:val="00E5179A"/>
    <w:rsid w:val="00E550DA"/>
    <w:rsid w:val="00E72069"/>
    <w:rsid w:val="00E9100F"/>
    <w:rsid w:val="00E92C3E"/>
    <w:rsid w:val="00EA0E8D"/>
    <w:rsid w:val="00EA4B85"/>
    <w:rsid w:val="00EB25F1"/>
    <w:rsid w:val="00ED39A3"/>
    <w:rsid w:val="00ED65AD"/>
    <w:rsid w:val="00EF4FE1"/>
    <w:rsid w:val="00F03398"/>
    <w:rsid w:val="00F075A6"/>
    <w:rsid w:val="00F47CDF"/>
    <w:rsid w:val="00F85C85"/>
    <w:rsid w:val="00F9415E"/>
    <w:rsid w:val="00F94293"/>
    <w:rsid w:val="00F9498F"/>
    <w:rsid w:val="00F97A12"/>
    <w:rsid w:val="00FA3426"/>
    <w:rsid w:val="00FB7C43"/>
    <w:rsid w:val="00FC488E"/>
    <w:rsid w:val="00FF6EAA"/>
    <w:rsid w:val="04B26821"/>
    <w:rsid w:val="04CF2B6F"/>
    <w:rsid w:val="087E5425"/>
    <w:rsid w:val="09514BE7"/>
    <w:rsid w:val="0AA80805"/>
    <w:rsid w:val="0DB1109C"/>
    <w:rsid w:val="0E0A386E"/>
    <w:rsid w:val="0E5FA864"/>
    <w:rsid w:val="0F872BDE"/>
    <w:rsid w:val="0FBFC05F"/>
    <w:rsid w:val="127C38C4"/>
    <w:rsid w:val="13122E2F"/>
    <w:rsid w:val="1466678A"/>
    <w:rsid w:val="14957E26"/>
    <w:rsid w:val="17666869"/>
    <w:rsid w:val="17D0422D"/>
    <w:rsid w:val="1A6E7DA9"/>
    <w:rsid w:val="1C93369A"/>
    <w:rsid w:val="1CFF1621"/>
    <w:rsid w:val="1F185F87"/>
    <w:rsid w:val="1F91007A"/>
    <w:rsid w:val="21190C80"/>
    <w:rsid w:val="23731D28"/>
    <w:rsid w:val="256D7284"/>
    <w:rsid w:val="25CB0490"/>
    <w:rsid w:val="261F1BCC"/>
    <w:rsid w:val="2AA625A1"/>
    <w:rsid w:val="2B02398B"/>
    <w:rsid w:val="2B970921"/>
    <w:rsid w:val="2BE02A8A"/>
    <w:rsid w:val="2BF520C3"/>
    <w:rsid w:val="2D0803F3"/>
    <w:rsid w:val="2E805852"/>
    <w:rsid w:val="30F62C4E"/>
    <w:rsid w:val="3190772F"/>
    <w:rsid w:val="32C478E1"/>
    <w:rsid w:val="38603C64"/>
    <w:rsid w:val="39CFD119"/>
    <w:rsid w:val="3B3FFC01"/>
    <w:rsid w:val="3BF40753"/>
    <w:rsid w:val="3C8A377A"/>
    <w:rsid w:val="3D36401F"/>
    <w:rsid w:val="3DEB0975"/>
    <w:rsid w:val="3F897E45"/>
    <w:rsid w:val="40475428"/>
    <w:rsid w:val="40A642D9"/>
    <w:rsid w:val="410273C4"/>
    <w:rsid w:val="41CD4F7C"/>
    <w:rsid w:val="42471757"/>
    <w:rsid w:val="45246932"/>
    <w:rsid w:val="454C3493"/>
    <w:rsid w:val="470214C5"/>
    <w:rsid w:val="470A57BC"/>
    <w:rsid w:val="48946D3B"/>
    <w:rsid w:val="4A795A4F"/>
    <w:rsid w:val="4B0E1EBE"/>
    <w:rsid w:val="4F030E62"/>
    <w:rsid w:val="4F0B6F1A"/>
    <w:rsid w:val="4F0FDBD1"/>
    <w:rsid w:val="4F5B4BC3"/>
    <w:rsid w:val="4FF6AC3C"/>
    <w:rsid w:val="52A06538"/>
    <w:rsid w:val="554649E6"/>
    <w:rsid w:val="55872CD9"/>
    <w:rsid w:val="566BA9D7"/>
    <w:rsid w:val="58540B41"/>
    <w:rsid w:val="5BDF4E1F"/>
    <w:rsid w:val="5F3FA213"/>
    <w:rsid w:val="609809C9"/>
    <w:rsid w:val="63D9252A"/>
    <w:rsid w:val="6802748E"/>
    <w:rsid w:val="689B3F45"/>
    <w:rsid w:val="69EB0713"/>
    <w:rsid w:val="6A2E5E78"/>
    <w:rsid w:val="6A726324"/>
    <w:rsid w:val="6BFF3F85"/>
    <w:rsid w:val="6D067473"/>
    <w:rsid w:val="6DFF7299"/>
    <w:rsid w:val="70743CAF"/>
    <w:rsid w:val="77483897"/>
    <w:rsid w:val="77C832E7"/>
    <w:rsid w:val="78731634"/>
    <w:rsid w:val="797B6111"/>
    <w:rsid w:val="7A811CCC"/>
    <w:rsid w:val="7B666D4A"/>
    <w:rsid w:val="7B927C6D"/>
    <w:rsid w:val="7BB809D2"/>
    <w:rsid w:val="7BF92631"/>
    <w:rsid w:val="7BFEB207"/>
    <w:rsid w:val="7CE938F2"/>
    <w:rsid w:val="7D1279F8"/>
    <w:rsid w:val="7E0327C9"/>
    <w:rsid w:val="7EEC4480"/>
    <w:rsid w:val="7EFD9278"/>
    <w:rsid w:val="7F9784E7"/>
    <w:rsid w:val="7FEF9DD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15:docId w15:val="{F6E87AF7-18AC-4F0D-9DDE-1A1099B0B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semiHidden="1" w:unhideWhenUsed="1"/>
    <w:lsdException w:name="Block Text" w:semiHidden="1" w:unhideWhenUsed="1"/>
    <w:lsdException w:name="Hyperlink"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pPr>
      <w:jc w:val="left"/>
    </w:pPr>
  </w:style>
  <w:style w:type="paragraph" w:styleId="a4">
    <w:name w:val="Date"/>
    <w:basedOn w:val="a"/>
    <w:next w:val="a"/>
    <w:link w:val="Char0"/>
    <w:uiPriority w:val="99"/>
    <w:semiHidden/>
    <w:unhideWhenUsed/>
    <w:qFormat/>
    <w:pPr>
      <w:ind w:leftChars="2500" w:left="100"/>
    </w:pPr>
  </w:style>
  <w:style w:type="paragraph" w:styleId="2">
    <w:name w:val="Body Text Indent 2"/>
    <w:basedOn w:val="a"/>
    <w:link w:val="2Char1"/>
    <w:qFormat/>
    <w:pPr>
      <w:spacing w:after="120" w:line="480" w:lineRule="auto"/>
      <w:ind w:leftChars="200" w:left="420"/>
    </w:pPr>
    <w:rPr>
      <w:rFonts w:asciiTheme="minorHAnsi" w:hAnsiTheme="minorHAnsi" w:cstheme="minorBidi"/>
      <w:szCs w:val="21"/>
    </w:rPr>
  </w:style>
  <w:style w:type="paragraph" w:styleId="a5">
    <w:name w:val="Balloon Text"/>
    <w:basedOn w:val="a"/>
    <w:link w:val="Char1"/>
    <w:uiPriority w:val="99"/>
    <w:semiHidden/>
    <w:unhideWhenUsed/>
    <w:qFormat/>
    <w:rPr>
      <w:rFonts w:asciiTheme="minorHAnsi" w:eastAsiaTheme="minorEastAsia" w:hAnsiTheme="minorHAnsi" w:cstheme="minorBidi"/>
      <w:sz w:val="18"/>
      <w:szCs w:val="18"/>
    </w:rPr>
  </w:style>
  <w:style w:type="paragraph" w:styleId="a6">
    <w:name w:val="footer"/>
    <w:basedOn w:val="a"/>
    <w:link w:val="Char2"/>
    <w:uiPriority w:val="99"/>
    <w:unhideWhenUsed/>
    <w:qFormat/>
    <w:pPr>
      <w:tabs>
        <w:tab w:val="center" w:pos="4153"/>
        <w:tab w:val="right" w:pos="8306"/>
      </w:tabs>
      <w:snapToGrid w:val="0"/>
      <w:jc w:val="left"/>
    </w:pPr>
    <w:rPr>
      <w:sz w:val="18"/>
      <w:szCs w:val="18"/>
    </w:rPr>
  </w:style>
  <w:style w:type="paragraph" w:styleId="a7">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8">
    <w:name w:val="Subtitle"/>
    <w:basedOn w:val="a"/>
    <w:next w:val="a"/>
    <w:link w:val="Char4"/>
    <w:uiPriority w:val="11"/>
    <w:qFormat/>
    <w:pPr>
      <w:spacing w:before="240" w:after="60" w:line="312" w:lineRule="auto"/>
      <w:jc w:val="center"/>
      <w:outlineLvl w:val="1"/>
    </w:pPr>
    <w:rPr>
      <w:rFonts w:asciiTheme="majorHAnsi" w:hAnsiTheme="majorHAnsi" w:cstheme="majorBidi"/>
      <w:b/>
      <w:bCs/>
      <w:kern w:val="28"/>
      <w:sz w:val="32"/>
      <w:szCs w:val="32"/>
    </w:rPr>
  </w:style>
  <w:style w:type="paragraph" w:styleId="a9">
    <w:name w:val="footnote text"/>
    <w:basedOn w:val="a"/>
    <w:link w:val="Char5"/>
    <w:qFormat/>
    <w:pPr>
      <w:snapToGrid w:val="0"/>
      <w:jc w:val="left"/>
    </w:pPr>
    <w:rPr>
      <w:sz w:val="18"/>
      <w:szCs w:val="18"/>
    </w:rPr>
  </w:style>
  <w:style w:type="paragraph" w:styleId="aa">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ab">
    <w:name w:val="annotation subject"/>
    <w:basedOn w:val="a3"/>
    <w:next w:val="a3"/>
    <w:link w:val="Char6"/>
    <w:uiPriority w:val="99"/>
    <w:semiHidden/>
    <w:unhideWhenUsed/>
    <w:qFormat/>
    <w:rPr>
      <w:b/>
      <w:bCs/>
    </w:rPr>
  </w:style>
  <w:style w:type="table" w:styleId="ac">
    <w:name w:val="Table Grid"/>
    <w:basedOn w:val="a1"/>
    <w:uiPriority w:val="5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d">
    <w:name w:val="Hyperlink"/>
    <w:basedOn w:val="a0"/>
    <w:unhideWhenUsed/>
    <w:qFormat/>
    <w:rPr>
      <w:color w:val="0000FF" w:themeColor="hyperlink"/>
      <w:u w:val="single"/>
    </w:rPr>
  </w:style>
  <w:style w:type="character" w:styleId="ae">
    <w:name w:val="annotation reference"/>
    <w:basedOn w:val="a0"/>
    <w:uiPriority w:val="99"/>
    <w:semiHidden/>
    <w:unhideWhenUsed/>
    <w:qFormat/>
    <w:rPr>
      <w:sz w:val="21"/>
      <w:szCs w:val="21"/>
    </w:rPr>
  </w:style>
  <w:style w:type="character" w:styleId="af">
    <w:name w:val="footnote reference"/>
    <w:qFormat/>
    <w:rPr>
      <w:vertAlign w:val="superscript"/>
    </w:rPr>
  </w:style>
  <w:style w:type="character" w:customStyle="1" w:styleId="Char3">
    <w:name w:val="页眉 Char"/>
    <w:basedOn w:val="a0"/>
    <w:link w:val="a7"/>
    <w:uiPriority w:val="99"/>
    <w:qFormat/>
    <w:rPr>
      <w:sz w:val="18"/>
      <w:szCs w:val="18"/>
    </w:rPr>
  </w:style>
  <w:style w:type="character" w:customStyle="1" w:styleId="Char2">
    <w:name w:val="页脚 Char"/>
    <w:basedOn w:val="a0"/>
    <w:link w:val="a6"/>
    <w:uiPriority w:val="99"/>
    <w:qFormat/>
    <w:rPr>
      <w:sz w:val="18"/>
      <w:szCs w:val="18"/>
    </w:rPr>
  </w:style>
  <w:style w:type="paragraph" w:customStyle="1" w:styleId="ParaCharCharCharChar">
    <w:name w:val="默认段落字体 Para Char Char Char Char"/>
    <w:basedOn w:val="a"/>
    <w:qFormat/>
    <w:rPr>
      <w:szCs w:val="21"/>
    </w:rPr>
  </w:style>
  <w:style w:type="character" w:customStyle="1" w:styleId="2Char1">
    <w:name w:val="正文文本缩进 2 Char1"/>
    <w:link w:val="2"/>
    <w:qFormat/>
    <w:locked/>
    <w:rPr>
      <w:rFonts w:eastAsia="宋体"/>
      <w:szCs w:val="21"/>
    </w:rPr>
  </w:style>
  <w:style w:type="character" w:customStyle="1" w:styleId="2Char">
    <w:name w:val="正文文本缩进 2 Char"/>
    <w:basedOn w:val="a0"/>
    <w:uiPriority w:val="99"/>
    <w:semiHidden/>
    <w:qFormat/>
    <w:rPr>
      <w:rFonts w:ascii="Times New Roman" w:eastAsia="宋体" w:hAnsi="Times New Roman" w:cs="Times New Roman"/>
      <w:szCs w:val="24"/>
    </w:rPr>
  </w:style>
  <w:style w:type="paragraph" w:customStyle="1" w:styleId="1">
    <w:name w:val="列出段落1"/>
    <w:basedOn w:val="a"/>
    <w:qFormat/>
    <w:pPr>
      <w:ind w:firstLineChars="200" w:firstLine="420"/>
    </w:pPr>
    <w:rPr>
      <w:szCs w:val="21"/>
    </w:rPr>
  </w:style>
  <w:style w:type="character" w:customStyle="1" w:styleId="Char5">
    <w:name w:val="脚注文本 Char"/>
    <w:basedOn w:val="a0"/>
    <w:link w:val="a9"/>
    <w:qFormat/>
    <w:rPr>
      <w:rFonts w:ascii="Times New Roman" w:eastAsia="宋体" w:hAnsi="Times New Roman" w:cs="Times New Roman"/>
      <w:sz w:val="18"/>
      <w:szCs w:val="18"/>
    </w:rPr>
  </w:style>
  <w:style w:type="paragraph" w:styleId="af0">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Char1">
    <w:name w:val="批注框文本 Char"/>
    <w:basedOn w:val="a0"/>
    <w:link w:val="a5"/>
    <w:uiPriority w:val="99"/>
    <w:semiHidden/>
    <w:qFormat/>
    <w:rPr>
      <w:sz w:val="18"/>
      <w:szCs w:val="18"/>
    </w:rPr>
  </w:style>
  <w:style w:type="character" w:customStyle="1" w:styleId="Char4">
    <w:name w:val="副标题 Char"/>
    <w:basedOn w:val="a0"/>
    <w:link w:val="a8"/>
    <w:uiPriority w:val="11"/>
    <w:qFormat/>
    <w:rPr>
      <w:rFonts w:asciiTheme="majorHAnsi" w:eastAsia="宋体" w:hAnsiTheme="majorHAnsi" w:cstheme="majorBidi"/>
      <w:b/>
      <w:bCs/>
      <w:kern w:val="28"/>
      <w:sz w:val="32"/>
      <w:szCs w:val="32"/>
    </w:rPr>
  </w:style>
  <w:style w:type="paragraph" w:customStyle="1" w:styleId="20">
    <w:name w:val="列出段落2"/>
    <w:basedOn w:val="a"/>
    <w:qFormat/>
    <w:pPr>
      <w:ind w:firstLineChars="200" w:firstLine="420"/>
    </w:pPr>
    <w:rPr>
      <w:szCs w:val="21"/>
    </w:rPr>
  </w:style>
  <w:style w:type="character" w:customStyle="1" w:styleId="10">
    <w:name w:val="未处理的提及1"/>
    <w:basedOn w:val="a0"/>
    <w:uiPriority w:val="99"/>
    <w:semiHidden/>
    <w:unhideWhenUsed/>
    <w:qFormat/>
    <w:rPr>
      <w:color w:val="808080"/>
      <w:shd w:val="clear" w:color="auto" w:fill="E6E6E6"/>
    </w:rPr>
  </w:style>
  <w:style w:type="character" w:customStyle="1" w:styleId="Char0">
    <w:name w:val="日期 Char"/>
    <w:basedOn w:val="a0"/>
    <w:link w:val="a4"/>
    <w:uiPriority w:val="99"/>
    <w:semiHidden/>
    <w:qFormat/>
    <w:rPr>
      <w:rFonts w:ascii="Times New Roman" w:eastAsia="宋体" w:hAnsi="Times New Roman" w:cs="Times New Roman"/>
      <w:szCs w:val="24"/>
    </w:rPr>
  </w:style>
  <w:style w:type="character" w:customStyle="1" w:styleId="Char">
    <w:name w:val="批注文字 Char"/>
    <w:basedOn w:val="a0"/>
    <w:link w:val="a3"/>
    <w:uiPriority w:val="99"/>
    <w:semiHidden/>
    <w:qFormat/>
    <w:rPr>
      <w:kern w:val="2"/>
      <w:sz w:val="21"/>
      <w:szCs w:val="24"/>
    </w:rPr>
  </w:style>
  <w:style w:type="character" w:customStyle="1" w:styleId="Char6">
    <w:name w:val="批注主题 Char"/>
    <w:basedOn w:val="Char"/>
    <w:link w:val="ab"/>
    <w:uiPriority w:val="99"/>
    <w:semiHidden/>
    <w:qFormat/>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chinajob.mohrss.gov.cn" TargetMode="External"/><Relationship Id="rId2" Type="http://schemas.openxmlformats.org/officeDocument/2006/relationships/hyperlink" Target="http://www.chinajob.mohrss.gov.cn" TargetMode="External"/><Relationship Id="rId1" Type="http://schemas.openxmlformats.org/officeDocument/2006/relationships/hyperlink" Target="http://www.chinajob.mohrss.gov.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1361</Words>
  <Characters>7762</Characters>
  <Application>Microsoft Office Word</Application>
  <DocSecurity>0</DocSecurity>
  <Lines>64</Lines>
  <Paragraphs>18</Paragraphs>
  <ScaleCrop>false</ScaleCrop>
  <Company/>
  <LinksUpToDate>false</LinksUpToDate>
  <CharactersWithSpaces>9105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wsn</cp:lastModifiedBy>
  <cp:revision>20</cp:revision>
  <cp:lastPrinted>2021-03-24T00:59:00Z</cp:lastPrinted>
  <dcterms:created xsi:type="dcterms:W3CDTF">2016-03-02T00:40:00Z</dcterms:created>
  <dcterms:modified xsi:type="dcterms:W3CDTF">2021-04-01T07:25:00Z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