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附件1</w:t>
      </w:r>
    </w:p>
    <w:p>
      <w:pPr>
        <w:spacing w:line="560" w:lineRule="exact"/>
        <w:jc w:val="center"/>
        <w:rPr>
          <w:rFonts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河南省就业创业培训有关技术标准</w:t>
      </w:r>
    </w:p>
    <w:tbl>
      <w:tblPr>
        <w:tblStyle w:val="4"/>
        <w:tblW w:w="95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9"/>
        <w:gridCol w:w="1297"/>
        <w:gridCol w:w="1077"/>
        <w:gridCol w:w="2409"/>
        <w:gridCol w:w="2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6" w:hRule="atLeast"/>
        </w:trPr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培训专业（项目）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标准</w:t>
            </w:r>
          </w:p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课时（个）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标准班额 （人）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基础知识考试合格标准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实习操作考试合格标准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</w:trPr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就业技能培训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≧</w:t>
            </w:r>
            <w:r>
              <w:rPr>
                <w:rFonts w:hint="eastAsia" w:ascii="仿宋_GB2312" w:hAnsi="仿宋" w:eastAsia="仿宋_GB2312"/>
                <w:sz w:val="24"/>
                <w:szCs w:val="24"/>
              </w:rPr>
              <w:t>35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≦</w:t>
            </w:r>
            <w:r>
              <w:rPr>
                <w:rFonts w:hint="eastAsia" w:ascii="仿宋_GB2312" w:hAnsi="仿宋" w:eastAsia="仿宋_GB2312"/>
                <w:sz w:val="24"/>
                <w:szCs w:val="24"/>
              </w:rPr>
              <w:t>60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满分100分，不低于60分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按相应专业（项目）技术标准实操考试合格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创业意识培训(GYB)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≧</w:t>
            </w:r>
            <w:r>
              <w:rPr>
                <w:rFonts w:hint="eastAsia" w:ascii="仿宋_GB2312" w:hAnsi="仿宋" w:eastAsia="仿宋_GB2312"/>
                <w:sz w:val="24"/>
                <w:szCs w:val="24"/>
              </w:rPr>
              <w:t>24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≦</w:t>
            </w:r>
            <w:r>
              <w:rPr>
                <w:rFonts w:hint="eastAsia" w:ascii="仿宋_GB2312" w:hAnsi="仿宋" w:eastAsia="仿宋_GB2312"/>
                <w:sz w:val="24"/>
                <w:szCs w:val="24"/>
              </w:rPr>
              <w:t>60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满分100分，不低于60分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完成创业想法分析书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创办企业培训(SYB)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≧</w:t>
            </w:r>
            <w:r>
              <w:rPr>
                <w:rFonts w:hint="eastAsia" w:ascii="仿宋_GB2312" w:hAnsi="仿宋" w:eastAsia="仿宋_GB2312"/>
                <w:sz w:val="24"/>
                <w:szCs w:val="24"/>
              </w:rPr>
              <w:t>56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≦</w:t>
            </w:r>
            <w:r>
              <w:rPr>
                <w:rFonts w:hint="eastAsia" w:ascii="仿宋_GB2312" w:hAnsi="仿宋" w:eastAsia="仿宋_GB2312"/>
                <w:sz w:val="24"/>
                <w:szCs w:val="24"/>
              </w:rPr>
              <w:t>30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满分100分，不低于60分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完成创业计划书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1" w:hRule="atLeast"/>
        </w:trPr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改善企业培训（IYB）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≧</w:t>
            </w:r>
            <w:r>
              <w:rPr>
                <w:rFonts w:hint="eastAsia" w:ascii="仿宋_GB2312" w:hAnsi="仿宋" w:eastAsia="仿宋_GB2312"/>
                <w:sz w:val="24"/>
                <w:szCs w:val="24"/>
              </w:rPr>
              <w:t>56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≦</w:t>
            </w:r>
            <w:r>
              <w:rPr>
                <w:rFonts w:hint="eastAsia" w:ascii="仿宋_GB2312" w:hAnsi="仿宋" w:eastAsia="仿宋_GB2312"/>
                <w:sz w:val="24"/>
                <w:szCs w:val="24"/>
              </w:rPr>
              <w:t>30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满分100分，不低于60分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完成企业行动计划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创业实训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≧</w:t>
            </w:r>
            <w:r>
              <w:rPr>
                <w:rFonts w:hint="eastAsia" w:ascii="仿宋_GB2312" w:hAnsi="仿宋" w:eastAsia="仿宋_GB2312"/>
                <w:sz w:val="24"/>
                <w:szCs w:val="24"/>
              </w:rPr>
              <w:t>24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≦</w:t>
            </w:r>
            <w:r>
              <w:rPr>
                <w:rFonts w:hint="eastAsia" w:ascii="仿宋_GB2312" w:hAnsi="仿宋" w:eastAsia="仿宋_GB2312"/>
                <w:sz w:val="24"/>
                <w:szCs w:val="24"/>
              </w:rPr>
              <w:t>60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满分100分，不低于60分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完成创业实训总结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6" w:hRule="atLeast"/>
        </w:trPr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网络（电商）创业培训</w:t>
            </w:r>
          </w:p>
        </w:tc>
        <w:tc>
          <w:tcPr>
            <w:tcW w:w="1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≧</w:t>
            </w:r>
            <w:r>
              <w:rPr>
                <w:rFonts w:hint="eastAsia" w:ascii="仿宋_GB2312" w:hAnsi="仿宋" w:eastAsia="仿宋_GB2312"/>
                <w:sz w:val="24"/>
                <w:szCs w:val="24"/>
              </w:rPr>
              <w:t>56</w:t>
            </w:r>
          </w:p>
        </w:tc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jc w:val="center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≦</w:t>
            </w:r>
            <w:r>
              <w:rPr>
                <w:rFonts w:hint="eastAsia" w:ascii="仿宋_GB2312" w:hAnsi="仿宋" w:eastAsia="仿宋_GB2312"/>
                <w:sz w:val="24"/>
                <w:szCs w:val="24"/>
              </w:rPr>
              <w:t>35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满分100分，不低于60分</w:t>
            </w:r>
          </w:p>
        </w:tc>
        <w:tc>
          <w:tcPr>
            <w:tcW w:w="23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60" w:lineRule="exact"/>
              <w:rPr>
                <w:rFonts w:ascii="仿宋_GB2312" w:hAnsi="仿宋" w:eastAsia="仿宋_GB2312"/>
                <w:sz w:val="24"/>
                <w:szCs w:val="24"/>
              </w:rPr>
            </w:pPr>
            <w:r>
              <w:rPr>
                <w:rFonts w:hint="eastAsia" w:ascii="仿宋_GB2312" w:hAnsi="仿宋" w:eastAsia="仿宋_GB2312"/>
                <w:sz w:val="24"/>
                <w:szCs w:val="24"/>
              </w:rPr>
              <w:t>在平台开办一家网店</w:t>
            </w:r>
          </w:p>
        </w:tc>
      </w:tr>
    </w:tbl>
    <w:p>
      <w:pPr>
        <w:spacing w:line="560" w:lineRule="exact"/>
        <w:ind w:left="720" w:hanging="720" w:hangingChars="300"/>
        <w:rPr>
          <w:rFonts w:ascii="仿宋_GB2312" w:hAnsi="仿宋" w:eastAsia="仿宋_GB2312"/>
          <w:sz w:val="24"/>
          <w:szCs w:val="24"/>
        </w:rPr>
      </w:pPr>
      <w:r>
        <w:rPr>
          <w:rFonts w:hint="eastAsia" w:ascii="仿宋_GB2312" w:hAnsi="仿宋" w:eastAsia="仿宋_GB2312"/>
          <w:sz w:val="24"/>
          <w:szCs w:val="24"/>
        </w:rPr>
        <w:t>备注： 1个标准课时为45分钟；标准班额为每班最多人数；标准课时为最低课时数，含基础知识和实操培训课时，其中实操培训课时不少于50%。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3A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WJK</dc:creator>
  <cp:lastModifiedBy>WJK</cp:lastModifiedBy>
  <dcterms:modified xsi:type="dcterms:W3CDTF">2018-05-14T09:16:47Z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