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44"/>
          <w:sz w:val="4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44"/>
          <w:sz w:val="44"/>
          <w:szCs w:val="22"/>
          <w:lang w:val="en-US" w:eastAsia="zh-CN" w:bidi="ar-SA"/>
        </w:rPr>
        <w:t>第三届马兰花全国创业培训讲师大赛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44"/>
          <w:sz w:val="4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44"/>
          <w:sz w:val="44"/>
          <w:szCs w:val="22"/>
          <w:lang w:val="en-US" w:eastAsia="zh-CN" w:bidi="ar-SA"/>
        </w:rPr>
        <w:t>获奖名单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黑体" w:cs="楷体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一、“创办你的企业”SYB讲师综合能力赛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一等奖（3人）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  宇  四川</w:t>
      </w:r>
      <w:r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  <w:t xml:space="preserve">广汉市领航计算机培训学校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  <w:t>朱建炜  湖南北森生涯教育科技有限公司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i w:val="0"/>
          <w:color w:val="000000"/>
          <w:kern w:val="0"/>
          <w:sz w:val="32"/>
          <w:szCs w:val="32"/>
          <w:u w:val="none"/>
          <w:lang w:val="en-US" w:eastAsia="zh-CN"/>
        </w:rPr>
        <w:t>刘浩宇  广东环境保护工程职业学院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二等奖（7人）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李金袖  安徽阜阳君信企业管理咨询有限公司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罗娜雯  浙江典伦科技有限责任公司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杜  娟  山东泰安佳腾文化传播有限公司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龙曼霖  广西商业技师学院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孙  岚  江西南昌市青山湖资产经营公司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  楠  山西原平市就业和人才服务中心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  文  宁夏芃木摄影有限公司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320" w:firstLineChars="100"/>
        <w:jc w:val="both"/>
        <w:textAlignment w:val="auto"/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  <w:t>（以上选手晋级“创办你的企业”SYB创业培训师资格）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三等奖（19人）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苏彦青  贵州航天职业技术学院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邹湘湘  福建厦门工学院创业投资有限公司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  扬  保定市人寿年丰企业管理咨询有限公司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刘晓燕  辽宁大连职业技术学院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余  芳  湖北恩施寰禹科技企业孵化器有限公司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  凯  河南新乡市高级技工学校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  鑫  黑龙江鸡西市就业服务中心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赵  云  陕西安康市志成职业培训学校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李白娜  内蒙古包头轻工职业技术学院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卢富华  云南自由职业者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逯  璐  重庆师范大学创业创新学院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杜  欣  西藏职业技术学院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刘青清  新疆自由职业者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蔡丽娟  海南腾达职业培训学校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佳  中国计量大学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孙晓筠  江苏江都中等专业学校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孙金一  天津城市职业学院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时延娇  吉林珲春金马高级技工学校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孙肇馨  青海恒睿商务培训学校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网络创业培训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讲师综合能力赛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一等奖（3人）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黄虹辉  湖南郴州市萃智创业服务有限公司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康瑞姝  内蒙古通用职业技术培训学校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汪  芳  四川轻化工大学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二等奖（7人）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i w:val="0"/>
          <w:color w:val="000000"/>
          <w:kern w:val="0"/>
          <w:sz w:val="32"/>
          <w:szCs w:val="32"/>
          <w:u w:val="none"/>
          <w:lang w:val="en-US" w:eastAsia="zh-CN"/>
        </w:rPr>
        <w:t>遆  佳  四川交通职业技术学院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陈  莎  贵阳市女子职业学校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聃  湖南株洲厚朴兄弟教育发展有限公司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董  靖  广东广州悠然卓见咨询顾问有限公司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巴日夫  内蒙古犂文斋教育咨询有限公司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杨  波  云南自由职业者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吴庆才  杭州技师学院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  <w:t>（以上选手晋级网络创业培训师资格）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kern w:val="44"/>
          <w:sz w:val="32"/>
          <w:szCs w:val="32"/>
          <w:lang w:val="en-US" w:eastAsia="zh-CN" w:bidi="ar-SA"/>
        </w:rPr>
        <w:t>三等奖（32人）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冉  山东济南工程职业技术学院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程  健  宣城市指南针创业职业培训学校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蒋  洵  宁波工程学院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俊  江西南昌市东湖区领创职业培训学校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王智晓  郑州八爪鱼教育科技有限公司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窦增玉  河南鹤壁市创业服务指导中心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周文军  江西华兴箱包有限公司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周  蒙  重庆市育才职业教育中心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郎  婕  贵州遵义医科大学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王雅文  广东广州涉外经济职业技术学院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旺  河北石家庄市就业服务中心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邓军华  西藏自治区拉萨市第三极众创空间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汪永传  宁夏自由职业者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朱  琳  云南自由职业者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陈  雷  广西汇民职业培训学校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田晓冉  河北保定市竞秀区航标职业培训学校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徐子茹  宁夏银川科技学院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  娟  山东潍坊创业大学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陈亚鹏  福建漳州职业技术学院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刘俊吾  重庆市潼南区大创职业培训学校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  <w:t>阿里木·热合木  新疆乌鲁木齐二十一世纪计算机学校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杜明鲜  广西自河池广川职业技能培训学校有限公司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  翀  江苏淮安瀚唐信息技术有限公司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张亚杰  吉林长春工业技术学校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苏家进  福建漳州职业技术学院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李慧明  江苏泰州市歌德电商职业培训学校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周  辉  新疆自由职业者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陈  伟  吉林长春工业技术学校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成明明  陕西渭南市就业培训中心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艾合买提·艾尔肯  新疆生产建设兵团开放大学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马爱艳  新疆生产建设兵团新疆塔里木大学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王  蓓  陕西铜川职业技术学院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三、创业培训微课赛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  <w:t>一等奖（3个）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湖南袁轩宇、高乐高、叶茂《</w:t>
      </w:r>
      <w:r>
        <w:rPr>
          <w:rFonts w:hint="default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“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学思践悟”话社保》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四川遆佳、郭君忻、邓洪娟《商品定价的重要性》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湖南吴咏春、黄浣之、石源林《农村电商》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  <w:t>二等奖（7个）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江西李莉、巫婷、齐方明《小微企业如何办理工商登记注册》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湖南张化强、杨蒋银、唐正武《企业计划》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内蒙古李白娜《客户分析》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江苏干美琳、唐云霞、曹建华《调查你准备创业地区的企业情况》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  <w:t>四川付磊《创业担保贷款—大学生创业融资优选方案》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四川汪芳、王颖、张微《三步搞定绩效考核—制定基层员工的绩效标准》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江西江萍、胡玥、周婧《企业员工招聘》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  <w:t>三等奖（10个）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湖南李四聪、章坤、许广蓉《收集顾客信息的方法》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湖南刘湘晖、欧又瑞、何素清《销售成本计划与现金流量计划的区别》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湖南罗见闻、朱阿男、许灿《学练行悟巧分类》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广东董靖、马晓蓉《你真的会促销吗？》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河南王智晓《客服管理》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内蒙康瑞姝《描述商品属性的呈现形式》</w:t>
      </w: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湖南王亚、胡兰娟《商品主图》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湖南陈大、涂敏、龚琼《善用自然资源，妙成企业构思—利用自然资源挖掘企业构思》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江西李俊、孙岚、欧阳锟《跨境电商》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广东林劲斌、潭炜然《预测你的销售量》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val="en-US" w:eastAsia="zh-CN"/>
        </w:rPr>
        <w:t>佳作奖（10个）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河南刘听雨《客户分析》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四川李奕静、赵婷、陈蕾《企业的人员组成》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16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spacing w:val="-6"/>
          <w:kern w:val="44"/>
          <w:sz w:val="32"/>
          <w:szCs w:val="32"/>
          <w:lang w:val="en-US" w:eastAsia="zh-CN" w:bidi="ar-SA"/>
        </w:rPr>
        <w:t>江苏陈茜、王复盛、邬江《市场营销组合策略—促销》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湖南彭菊华、李阳、李向春《让你的顾客满意—价格策略》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四川常思《小业主大学问》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江苏羊洁、叶莉、吴萍《产品》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河北王莉莉、谢春梅、刘继东《从创业者的角度分析自己》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四川刘欢《“5优”提高转化率》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湖南王菲菲、陈文专《从创业者的角度分析自己》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b w:val="0"/>
          <w:bCs/>
          <w:color w:val="auto"/>
          <w:kern w:val="44"/>
          <w:sz w:val="32"/>
          <w:szCs w:val="32"/>
          <w:lang w:val="en-US" w:eastAsia="zh-CN" w:bidi="ar-SA"/>
        </w:rPr>
        <w:t>湖北周重麟《企业员工招聘—star面试法》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四、优秀组织奖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天津市人力资源和社会保障局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河北省人力资源和社会保障厅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山西省人力资源和社会保障厅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内蒙古自治区人力资源和社会保障厅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辽宁省就业和人才服务中心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吉林省人力资源和社会保障厅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黑龙江省人力资源和社会保障厅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江苏省人力资源和社会保障厅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浙江省社会保险和就业服务中心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安徽省劳动就业服务局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福建省劳动就业服务局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江西省就业创业服务中心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山东省公共就业和人才服务中心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河南省人力资源和社会保障厅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湖北省人力资源和社会保障厅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湖南省人力资源和社会保障厅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广东省人力资源和社会保障厅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广西壮族自治区人力资源和社会保障厅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海南省人力资源和社会保障厅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重庆市人力资源和社会保障局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四川省人力资源和社会保障厅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贵州省人力资源和社会保障厅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云南省人力资源和社会保障厅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西藏自治区人力资源和社会保障厅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陕西省人力资源和社会保障厅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甘肃省人力资源和社会保障厅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青海省人力资源和社会保障厅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宁夏回族自治区人力资源和社会保障厅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新疆维吾尔自治区人力资源和社会保障厅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新疆生产建设兵团人力资源和社会保障局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五、突出贡献奖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浙江省人力资源和社会保障厅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杭州市人力资源和社会保障局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创业培训创新实践奖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default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杭州市职业能力建设指导服务中心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sectPr>
          <w:footerReference r:id="rId3" w:type="default"/>
          <w:pgSz w:w="11900" w:h="16840"/>
          <w:pgMar w:top="1440" w:right="1800" w:bottom="1440" w:left="1800" w:header="0" w:footer="1060" w:gutter="0"/>
          <w:cols w:space="720" w:num="1"/>
          <w:docGrid w:type="lines" w:linePitch="0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第二届公共就业服务专项业务竞赛</w:t>
      </w:r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获奖名单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rFonts w:hint="eastAsia" w:ascii="宋体" w:hAnsi="宋体" w:eastAsia="宋体" w:cs="宋体"/>
          <w:b/>
          <w:bCs w:val="0"/>
          <w:color w:val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职业指导“全国十佳”选手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四川省南充市南部县就业服务管理局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周顺皎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浙江省宁波市海曙区就业管理中心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北京市石景山区人力资源公共服务中心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徐  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浙江省杭州市萧山区就业管理中心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岳伊阳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湖南省岳阳市就业（人才）服务中心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熊  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江西省瑞昌市就业创业服务中心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张佳宇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江苏省无锡市人才服务中心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崔晓汀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天津市北辰区公共就业（人才）服务中心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  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广西壮族自治区崇左市就业服务中心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刘明远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黑龙江省牡丹江市就业创业服务中心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基层公共就业服务“全国十佳”选手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张晓敏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北京市丰台区南苑街道办事处便民服务中心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江苏省常州市武进区西湖街道办事处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刘佳丽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安徽省合肥市包河区常青街道仰光社区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孙君风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山东省烟台开发区福莱山街道人力资源和社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江西省宜春市万载康乐街道福星村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毛兰兰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河南省信阳市固始县石佛店镇社会事务服务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梁诗伟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广东省中山市人力资源和社会保障局阜沙分局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李佳蓓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浙江省舟山市定海区双桥街道办事处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魏  雪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四川省遂宁市河东新区灵泉街道办事处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唐晓鹂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陕西省镇坪县城关镇社保站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职业指导星级选手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吴  江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安徽省合肥市包河区公共就业和人才服务中心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王恺杰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湖北省孝感市孝南区劳动就业管理局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  梅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贵州省遵义市正安县人力资源和社会保障局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喻  筱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海南省三亚市人力资源开发局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叶艳深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福建省福州市连江县劳动就业中心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毛  琪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新疆维吾尔自治区克拉玛依市人力资源和社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倩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陕西省西安市职业介绍服务中心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黄碧华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广东省深圳市公共就业服务中心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彭  云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云南省丽江市古城区劳动就业服务局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程  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河南省郑州市职业介绍中心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王先辉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河北省邢台市沙河市人力资源和社会保障局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重庆市荣昌区就业和人才中心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曹  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张守德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内蒙古自治区呼伦贝尔市阿荣旗就业服务中心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居思惠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上海市金山区就业促进中心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  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严梦元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辽宁省大连市人力资源服务中心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楠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山西省忻州市原平市就业和人才服务中心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  弢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青海省人才交流中心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林芳芳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宁夏回族自治区银川市就业与创业服务中心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罗增智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新疆生产建设兵团第二师铁门关市公共就业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和人才服务局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何军武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西藏自治区拉萨市人力资源市场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榕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甘肃省武威市凉州区就业创业服务中心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基层公共就业服务星级选手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河北省秦皇岛市山海关区孟姜镇劳动就业社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会保障事务所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袁逢娇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重庆市渝北区天宫殿街道洪湖东路社区居委会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曾青青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湖南省岳阳市云溪区松杨湖街道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汪  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湖北省黄冈市麻城市福田河镇人力资源和社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  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福建省厦门市思明区嘉莲街道长青社区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由  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浙江省杭州市滨江区浦沿街道之江社区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谢世旺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贵州省遵义市红花岗区金鼎山镇人民政府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莎  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新疆维吾尔自治区克拉玛依市克拉玛依区天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山路街道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弓  欣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山西省太原市万柏林区下元街道办事处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超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天津市河西区梅江街道党群服务中心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唐彩嫚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海南省海口市龙华区新坡镇政府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马馨远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巴彦淖尔市临河区金川街道办事处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杨万鹏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云南省昆明市西山区马街街道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钱丽萍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吉林省吉林市经济技术开发区九站街道农校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孙向晨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青海省西宁市城西区文成路社区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曹  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辽宁省葫芦岛市龙港区连湾街道都市花园社区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胡  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宁夏回族自治区石嘴山市大武口区锦林街道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李魏伟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黑龙江省牡丹江市阳明街道办事处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蕾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新疆生产建设兵团第八师石河子市老街街道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11-2社区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杨  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上海市宝山区顾村镇社区事务受理服务中心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邓思甜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广西壮族自治区贺州市平桂区大平瑶族乡人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民政府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次仁卓玛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西藏自治区拉萨市城关区八廓街道白林社区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杨玉萍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甘肃省武威市天祝县华秀社区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团体奖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金牌奖：浙江省代表队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银牌奖：北京市代表队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铜牌奖：江苏省代表队  四川省代表队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卓越奖：江西省代表队  安徽省代表队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 xml:space="preserve">        湖南省代表队  广东省代表队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一等奖（5项）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浙江省杭州市就业管理服务中心：杭州市“数智就业”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重庆市就业服务管理局：“职引未来”线上线下一体化职业指导服务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FF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安徽省劳动就业服务局：评审认定安徽省级职业指导大师工作室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上海市徐汇区就业促进中心：青年乐业起点就业成长营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FF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吉林省人力资源和社会保障厅：“想就业找人社、缺人才找人社”服务创新提升工程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四川省成都市高新区社区发展治理和社会保障局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精准施策，联动发力，成都高新区打造公园城市示范区青年就业创业高地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夯实“三员”队伍建设，打通基层公共就业服务“微循环”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北京市顺义区人力资源和社会保障局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新实践：职业指导服务品牌的创建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江苏省常州市人力资源和就业创业管理中心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“六个一”助企用工留人专项行动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广西壮族自治区崇左市人力资源和社会保障局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崇左零工超市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中国天津人力资源开发服务中心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天津市手语“直播带岗”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上海市杨浦区就业促进中心（上海杨浦公共人事服务中心）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打造首席职业指导团队，形成专业化就业服务梯队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宜春市高质量就业乡镇（街道）、村（社区）创建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山东省青岛市公共就业和人才服务中心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青岛市创业城市建设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浙江省丽水市人力资源和社会保障局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“丽创荟”创业服务品牌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湖北省十堰市劳动就业训练中心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十堰“靶向培训”破解招工与就业两难问题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浦东新区“E立方”职业指导工作室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江西省抚州市南丰县就业创业服务中心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创贷“1+N”助力乡村振兴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福建省厦门市湖里区人力资源和社会保障局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“112”精准就业服务工作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湖南省邵阳市绥宁县人力资源和社会保障局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打造劳务经纪人升级版 助力乡村振兴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贵州省毕节市人力资源和社会保障局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“千村直播”带岗大赛促农村劳动力“云上就业”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河北省邯郸市鸡泽县人力资源和社会保障局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鸡泽县就业信息网络化综合平台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广东省深圳市龙岗区人力资源服务中心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龙岗区细化职业指导，“四进四送”服务推广深圳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河南省信阳市新县就业服务中心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新县“红城月嫂”就业服务项目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黑龙江省佳木斯市人力资源和社会保障局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佳木斯“手拉手”助企服务团解难题促就业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山西省阳泉市盂县公共就业和人才服务中心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搭建省际劳务合作平台，推进劳务输出助农增收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四川省宜宾市屏山县就业创业促进中心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浙江海盐——四川屏山东西部劳务协作项目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96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山东省济南市公共就业服务中心</w:t>
      </w:r>
      <w:r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工友劳动保障服务大厅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陕西省安康市旬阳市人力资源和社会保障局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旬阳市三级就业社保服务体系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青海省西宁市城中区人力资源和社会保障局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就业创业指导团稳用工促就业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内蒙古自治区乌海市就业服务中心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一刻钟社区就业服务圈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辽宁省营口市人力资源和就业事务中心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“就业951”打造空中就业服务品牌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海南省三亚市人力资源和社会保障局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举办人才招聘夜市，创新就业服务模式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宁夏回族自治区银川市就业与创业服务中心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银川人力资源市场数字化平台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甘肃省陇南市宕昌县人力资源和社会保障局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宕昌县点对点劳务输转项目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优秀就业服务成果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一等奖（5项）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北京市用工指导系列工具创新与实践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烟台市公共就业和人才服务标准体系3.0版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云南省昆明市劳动就业服务局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云南省昆明市“昆明智慧就业”信息平台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浙江省杭州市拱墅区人力资源和社会保障局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拱墅区潮鸣街道数字赋能重点群体就业帮扶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广西壮族自治区南宁市隆安县人力资源和社会保障局、震东社区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“小梁送工”就业服务成果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上海市就业服务专家志愿团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四川省“点亮生涯”职业画像汇编册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北京市丰台区南苑街道办事处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新就业形态劳动者“三维空间”就业服务模式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96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陕西省安康市人力资源和社会保障局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安康市新社区工厂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辽宁省营口市人力资源和就业事务中心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“十二字工作法”助力高校毕业生就业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湖北省黄石市黄石港区公共就业和社会保险服务中心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湖北鄂东人力资源产业园零工驿站线上招聘平台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天津市西青区人力资源和社会保障局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全力打造百姓家门口的“就业红娘”队伍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辽宁省葫芦岛市劳动和社会保障服务中心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百城联盟+抖音直播带岗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浙江省杭州市就业管理服务中心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“启杭”空中职业指导站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湖南省张家界市就业服务中心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《我的就业创业故事》系列宣传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安徽省池州市青阳县人力资源和社会保障局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人力资源“10点钟”服务项目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广东省广州市人力资源市场服务中心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“摇一摇，附近职位随心找”小程序，让就业服务“触手到”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福建省宁德市福鼎市人力资源和社会保障局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“一码引工、人策匹配”服务功能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山东省青岛市西海岸新区人力资源和社会保障局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“智找活”青西灵活就业用工平台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广东省广州市人力资源市场服务中心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打造“融媒+就业服务”平台，擦亮“校企广州e站”就业服务品牌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重庆市就业服务管理局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重庆市职业指导案例汇编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山西省大同市就业和人才服务中心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“互联网+公信力+就业”《云中揽才》“直播带岗”栏目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黑龙江省齐齐哈尔就业和人力资源服务中心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建立城乡劳动力信息采集系统并作用发挥明显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浙江省丽水市松阳县人力资源和社会保障局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釆茶工服务“一件事”暨灵活用工服务平台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“五分”+“一对一”精准就业模式探索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湖北省荆门市劳动就业管理局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打造“荆门就业直播云”平台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贵州省遵义市就业局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创业担保贷款信息系统：让中小企业足不出户就能贷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青海省海西州格尔木市就业服务局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格尔木市“就业创业服务先锋”党建品牌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烟台市“五个一”工作法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内蒙古自治区巴彦淖尔市临河区就业服务中心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临河区就业创业公共微信平台“知了声声”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湖北省十堰市郧阳区公共就业和人才服务局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郧阳区农村劳动力信息统计系统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山东省新型人力资源市场综合服务平台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北京市东城区人力资源公共服务中心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职业指导视频工具库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湖南省娄底市涟源市就业服务中心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就业帮扶车间建设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新疆维吾尔自治区人力资源和社会保障厅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中国新疆人才网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“带工上岗”——高效解决招工难促进快就业(吉林省白城市洮北区就业服务局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于砚华)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创新职业指导服务模式：“全链条”式职业指导服务成为应届高校毕业生的首选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北京市顺义区人力资源和社会保障局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寇蕊)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职场路上，如何实现“弯道超越”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安徽省合肥市包河区公共就业和人才服务中心  杞璇)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求职能力实训营的理科学霸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上海市徐汇区就业促进中心  丁洁)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黑体" w:hAnsi="黑体" w:eastAsia="仿宋_GB2312" w:cs="黑体"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优势视角建自信 专业服务促就业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浙江省杭州市滨江区人力资源和社会保障局  郑文星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  <w:lang w:val="en-US" w:eastAsia="zh-CN"/>
        </w:rPr>
        <w:t>0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理想人生 “我”做主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山东省烟台市公共就业和人才服务中心、烟台市蓬莱区公共就业和人才服务中心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赵瑞光、牟江红、王韦懿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部门联动帮扶“疗心”促“自闭”男孩顺利就业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张笑男)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模拟面试添助力，破除障碍增信心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朱晴)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而立之年如何开挂人生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四川省自贡市人力资源社会保障局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胡珍剑)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基于职业画像技术的岗位精准推送及快速匹配——以冯某实现就业过程为例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北京市西城区大栅栏街道市民服务中心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吉未丽)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基于SWOT分析法下的职业目标决策与路径规划——以离校未就业毕业生刘某为例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北京市西城区人力资源公共服务中心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王予彤)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用心扶志促扶贫指导创业带就业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江西省萍乡市经开区福田镇劳动保障事务所  易瑶）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小马的职业生涯规划指导服务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重庆市武隆区就业和人才中心  陈芳）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职业指导新方法：“直播带岗”助力全职妈妈“焕赛道”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北京市石景山人力资源公共服务中心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马建颖）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大龄高管择业策略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熊晓燕）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量体裁衣，助力钢铁退出企业职工再就业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天津市河北区铁东路街道党群服务中心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张津波）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擦亮“甜蜜蔗礼”就业金名片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浙江省衢州市衢江区人力资源和社会保障局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叶莹）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“金牌”教练转型记（四川省内江市就业创业促进中心晏才清）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清晰定位 择己所长 扬帆职场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四川省雅安市天全县就业创业促进中心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朱陈贤）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没有“好关系”≠没有“好工作”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武亭）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职场小白的职业定位路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四川省宜宾市翠屏区就业创业促进中心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陈虹)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别为“不适应”找“不适合”的借口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李弘)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“合利盈”打造求职“无障碍”精准服务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浙江省杭州市萧山区人力资源和社会保障局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赵佳丽)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科学职业指导 解决农村大龄劳动力就业难题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四川省雅安市天全县就业创业促进中心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朱陈贤)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以兴趣为导向 探索职业之路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石惠)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找回自己，不做他人的提线木偶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尹肖霜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退捕渔民转岗就业走上致富路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湖南省娄底市新化县就业服务中心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罗继军)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让副业助力主业，切忌盲目“斜杠”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谭佳智)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精准服务企业：“3U”指导法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北京市大兴区人力资源公共服务中心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宋巍)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转变择业观念 提高就业水平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河南省信阳市潢川县伞陂寺镇人民政府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刘扬)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疫情下“被失业”如何突出重围？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陈凌波)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全程指导 逃离阴霾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  焦丽)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加强就业指导 精准帮扶就业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安徽省六安市金安区人力资源和社会保障局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桑娟)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江华“宝妈生产线”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湖南省永州市江华瑶族自治县人力资源和社会保障局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唐晶生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四个“精准”服务，助力乡村振兴有保障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广西壮族自治区百色市凌云县下甲镇社会保障服务中心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麻丽娜)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特别贡献奖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浙江省人力资源和社会保障厅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宋体" w:hAnsi="宋体" w:eastAsia="宋体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杭州市人力资源和社会保障局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优秀组织奖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北京市职业介绍服务中心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天津市人力资源和社会保障局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内蒙古自治区人力资源和社会保障厅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辽宁省就业和人才服务中心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吉林省就业服务局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上海市就业促进中心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浙江省社会保险和就业服务中心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福建省劳动就业服务局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山东省公共就业和人才服务中心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广西壮族自治区就业服务中心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重庆市人力资源和社会保障局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陕西人力资源和社会保障厅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甘肃省就业创业促进中心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宁夏回族自治区人力资源和社会保障厅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rPr>
          <w:rFonts w:ascii="仿宋" w:hAnsi="仿宋" w:eastAsia="仿宋" w:cs="仿宋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新疆维吾尔自治区人力资源和社会保障厅</w:t>
      </w:r>
    </w:p>
    <w:sectPr>
      <w:headerReference r:id="rId4" w:type="default"/>
      <w:footerReference r:id="rId5" w:type="default"/>
      <w:pgSz w:w="11900" w:h="16840"/>
      <w:pgMar w:top="1440" w:right="1800" w:bottom="1440" w:left="1800" w:header="1000" w:footer="0" w:gutter="0"/>
      <w:cols w:space="4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80" w:lineRule="exact"/>
      <w:jc w:val="center"/>
    </w:pPr>
    <w:r>
      <w:rPr>
        <w:sz w:val="22"/>
      </w:rPr>
      <mc:AlternateContent>
        <mc:Choice Requires="wps">
          <w:drawing>
            <wp:anchor distT="0" distB="0" distL="0" distR="0" simplePos="0" relativeHeight="102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" o:spid="_x0000_s1026" o:spt="1" style="position:absolute;left:0pt;margin-top:0pt;height:144pt;width:144pt;mso-position-horizontal:center;mso-position-horizontal-relative:margin;mso-wrap-style:none;z-index:1024;mso-width-relative:page;mso-height-relative:page;" filled="f" stroked="f" coordsize="21600,21600" o:gfxdata="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BYA&#10;AABkcnMvUEsBAhQAFAAAAAgAh07iQLl1uVLQAAAABQEAAA8AAAAAAAAAAQAgAAAAOAAAAGRycy9k&#10;b3ducmV2LnhtbFBLAQIUABQAAAAIAIdO4kDgUES3uwEAAFQDAAAOAAAAAAAAAAEAIAAAADU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color w:val="000000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0" distR="0" simplePos="0" relativeHeight="1024" behindDoc="0" locked="0" layoutInCell="1" allowOverlap="1">
              <wp:simplePos x="0" y="0"/>
              <wp:positionH relativeFrom="margin">
                <wp:posOffset>2536825</wp:posOffset>
              </wp:positionH>
              <wp:positionV relativeFrom="paragraph">
                <wp:posOffset>-685800</wp:posOffset>
              </wp:positionV>
              <wp:extent cx="1828800" cy="1828800"/>
              <wp:effectExtent l="0" t="0" r="0" b="0"/>
              <wp:wrapNone/>
              <wp:docPr id="4099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left:199.75pt;margin-top:-54pt;height:144pt;width:144pt;mso-position-horizontal-relative:margin;mso-wrap-style:none;z-index:1024;mso-width-relative:page;mso-height-relative:page;" filled="f" stroked="f" coordsize="21600,21600" o:gfxdata="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FgAAAGRycy9QSwECFAAUAAAACACHTuJAAdpE79gAAAAMAQAADwAAAAAAAAABACAAAAA4&#10;AAAAZHJzL2Rvd25yZXYueG1sUEsBAhQAFAAAAAgAh07iQCJOJRW7AQAAVAMAAA4AAAAAAAAAAQAg&#10;AAAAPQEAAGRycy9lMm9Eb2MueG1sUEsFBgAAAAAGAAYAWQEAAG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isplayHorizontalDrawingGridEvery w:val="1"/>
  <w:displayVerticalDrawingGridEvery w:val="1"/>
  <w:noPunctuationKerning w:val="true"/>
  <w:characterSpacingControl w:val="doNotCompress"/>
  <w:compat>
    <w:doNotExpandShiftReturn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EE6CB4"/>
    <w:rsid w:val="637D28C5"/>
    <w:rsid w:val="76EDDB0A"/>
    <w:rsid w:val="7EDF701E"/>
    <w:rsid w:val="9BBB9FDE"/>
    <w:rsid w:val="BBFF3E97"/>
    <w:rsid w:val="DAFE2D5B"/>
    <w:rsid w:val="DFBF7ECD"/>
    <w:rsid w:val="EF3B830F"/>
    <w:rsid w:val="FFCAE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360" w:lineRule="auto"/>
      <w:ind w:firstLine="1059" w:firstLineChars="331"/>
    </w:pPr>
    <w:rPr>
      <w:rFonts w:ascii="Times New Roman" w:hAnsi="Times New Roman" w:eastAsia="仿宋_GB2312" w:cs="Times New Roman"/>
      <w:sz w:val="32"/>
      <w:szCs w:val="24"/>
    </w:rPr>
  </w:style>
  <w:style w:type="paragraph" w:styleId="4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font4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3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2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1">
    <w:name w:val="font1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2">
    <w:name w:val="font01"/>
    <w:basedOn w:val="7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13">
    <w:name w:val="font5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4">
    <w:name w:val="font7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页脚 Char"/>
    <w:basedOn w:val="7"/>
    <w:link w:val="4"/>
    <w:qFormat/>
    <w:uiPriority w:val="0"/>
    <w:rPr>
      <w:sz w:val="18"/>
      <w:szCs w:val="18"/>
    </w:rPr>
  </w:style>
  <w:style w:type="character" w:customStyle="1" w:styleId="17">
    <w:name w:val="font6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">
    <w:name w:val="font1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8472</Words>
  <Characters>8530</Characters>
  <Paragraphs>441</Paragraphs>
  <TotalTime>89</TotalTime>
  <ScaleCrop>false</ScaleCrop>
  <LinksUpToDate>false</LinksUpToDate>
  <CharactersWithSpaces>8985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2021-09-27T17:01:00Z</dcterms:created>
  <dc:creator>openxml-sdk</dc:creator>
  <dc:description>openxml-sdk, CCi Textin Word Converter, JL</dc:description>
  <cp:keywords>CCi</cp:keywords>
  <cp:lastModifiedBy>admin</cp:lastModifiedBy>
  <cp:lastPrinted>2022-08-30T17:07:00Z</cp:lastPrinted>
  <dcterms:modified xsi:type="dcterms:W3CDTF">2023-11-16T16:55:47Z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  <property fmtid="{D5CDD505-2E9C-101B-9397-08002B2CF9AE}" pid="3" name="ICV">
    <vt:lpwstr>A067AC4062C745D6ABEC6B63077C4B38</vt:lpwstr>
  </property>
</Properties>
</file>